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B11D" w14:textId="77777777" w:rsidR="00351D49" w:rsidRPr="00994061" w:rsidRDefault="00351D49" w:rsidP="00994061">
      <w:pPr>
        <w:pStyle w:val="Corpsdetexte"/>
        <w:jc w:val="center"/>
        <w:rPr>
          <w:rFonts w:asciiTheme="majorHAnsi" w:hAnsiTheme="majorHAnsi" w:cstheme="majorHAnsi"/>
          <w:noProof/>
        </w:rPr>
        <w:sectPr w:rsidR="00351D49" w:rsidRPr="00994061" w:rsidSect="00994061">
          <w:headerReference w:type="default" r:id="rId11"/>
          <w:footerReference w:type="even" r:id="rId12"/>
          <w:type w:val="continuous"/>
          <w:pgSz w:w="11910" w:h="16840"/>
          <w:pgMar w:top="964" w:right="853" w:bottom="964" w:left="964" w:header="720" w:footer="870" w:gutter="0"/>
          <w:cols w:space="720"/>
        </w:sectPr>
      </w:pPr>
    </w:p>
    <w:p w14:paraId="291C8C90" w14:textId="77777777" w:rsidR="00875FF9" w:rsidRDefault="00875FF9" w:rsidP="00875FF9">
      <w:pPr>
        <w:pStyle w:val="Corpsdetexte"/>
        <w:jc w:val="center"/>
        <w:rPr>
          <w:rFonts w:asciiTheme="majorHAnsi" w:hAnsiTheme="majorHAnsi" w:cstheme="majorHAnsi"/>
          <w:b/>
          <w:sz w:val="28"/>
        </w:rPr>
      </w:pPr>
    </w:p>
    <w:p w14:paraId="474940C9" w14:textId="77777777" w:rsidR="00067075" w:rsidRPr="00841FAE" w:rsidRDefault="00994061" w:rsidP="00067075">
      <w:pPr>
        <w:pStyle w:val="Corpsdetexte"/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sz w:val="28"/>
          <w:lang w:val="fr-FR"/>
        </w:rPr>
      </w:pPr>
      <w:r w:rsidRPr="00841FAE">
        <w:rPr>
          <w:rFonts w:asciiTheme="majorHAnsi" w:hAnsiTheme="majorHAnsi" w:cstheme="majorHAnsi"/>
          <w:b/>
          <w:sz w:val="28"/>
          <w:lang w:val="fr-FR"/>
        </w:rPr>
        <w:t>LABEL LYCÉE DES MÉTIERS</w:t>
      </w:r>
    </w:p>
    <w:p w14:paraId="60473C01" w14:textId="77777777" w:rsidR="00994061" w:rsidRPr="00841FAE" w:rsidRDefault="00DE39C7" w:rsidP="00DE39C7">
      <w:pPr>
        <w:pStyle w:val="Corpsdetexte"/>
        <w:shd w:val="clear" w:color="auto" w:fill="BFBFBF" w:themeFill="background1" w:themeFillShade="BF"/>
        <w:jc w:val="center"/>
        <w:rPr>
          <w:rFonts w:asciiTheme="majorHAnsi" w:hAnsiTheme="majorHAnsi" w:cstheme="majorHAnsi"/>
          <w:lang w:val="fr-FR"/>
        </w:rPr>
      </w:pPr>
      <w:r w:rsidRPr="00DE39C7">
        <w:rPr>
          <w:rFonts w:asciiTheme="majorHAnsi" w:hAnsiTheme="majorHAnsi" w:cstheme="majorHAnsi"/>
          <w:b/>
          <w:sz w:val="28"/>
          <w:lang w:val="fr-FR"/>
        </w:rPr>
        <w:t>DEMANDE DE LABELLISATION</w:t>
      </w:r>
    </w:p>
    <w:p w14:paraId="27D5DC2A" w14:textId="77777777" w:rsidR="00DE39C7" w:rsidRDefault="00DE39C7" w:rsidP="00067075">
      <w:pPr>
        <w:widowControl/>
        <w:autoSpaceDE/>
        <w:autoSpaceDN/>
        <w:rPr>
          <w:rFonts w:eastAsia="Calibri"/>
          <w:color w:val="002060"/>
          <w:szCs w:val="22"/>
          <w:lang w:val="fr-FR"/>
        </w:rPr>
      </w:pPr>
    </w:p>
    <w:p w14:paraId="526BFD04" w14:textId="77777777" w:rsidR="00DE39C7" w:rsidRDefault="00DE39C7" w:rsidP="00067075">
      <w:pPr>
        <w:widowControl/>
        <w:autoSpaceDE/>
        <w:autoSpaceDN/>
        <w:rPr>
          <w:rFonts w:eastAsia="Calibri"/>
          <w:color w:val="002060"/>
          <w:szCs w:val="22"/>
          <w:lang w:val="fr-FR"/>
        </w:rPr>
      </w:pPr>
    </w:p>
    <w:p w14:paraId="13D6606B" w14:textId="6638CECA" w:rsidR="00841FAE" w:rsidRDefault="006860AE" w:rsidP="006860AE">
      <w:pPr>
        <w:widowControl/>
        <w:autoSpaceDE/>
        <w:autoSpaceDN/>
        <w:spacing w:line="259" w:lineRule="auto"/>
        <w:jc w:val="center"/>
        <w:rPr>
          <w:rFonts w:eastAsia="Calibri"/>
          <w:b/>
          <w:i/>
          <w:szCs w:val="22"/>
          <w:lang w:val="fr-FR"/>
        </w:rPr>
      </w:pPr>
      <w:r w:rsidRPr="006860AE">
        <w:rPr>
          <w:rFonts w:eastAsia="Calibri"/>
          <w:b/>
          <w:i/>
          <w:szCs w:val="22"/>
          <w:lang w:val="fr-FR"/>
        </w:rPr>
        <w:t xml:space="preserve">Candidature au label « lycée des métiers » à retourner pour le </w:t>
      </w:r>
      <w:r w:rsidR="00C0666E">
        <w:rPr>
          <w:rFonts w:eastAsia="Calibri"/>
          <w:b/>
          <w:i/>
          <w:szCs w:val="22"/>
          <w:lang w:val="fr-FR"/>
        </w:rPr>
        <w:t>27</w:t>
      </w:r>
      <w:r w:rsidR="00841FAE" w:rsidRPr="00751471">
        <w:rPr>
          <w:rFonts w:eastAsia="Calibri"/>
          <w:b/>
          <w:i/>
          <w:szCs w:val="22"/>
          <w:lang w:val="fr-FR"/>
        </w:rPr>
        <w:t xml:space="preserve"> janvier 202</w:t>
      </w:r>
      <w:r w:rsidR="00D42088" w:rsidRPr="00751471">
        <w:rPr>
          <w:rFonts w:eastAsia="Calibri"/>
          <w:b/>
          <w:i/>
          <w:szCs w:val="22"/>
          <w:lang w:val="fr-FR"/>
        </w:rPr>
        <w:t>3</w:t>
      </w:r>
    </w:p>
    <w:p w14:paraId="223D93CF" w14:textId="77777777" w:rsidR="006860AE" w:rsidRPr="006860AE" w:rsidRDefault="006860AE" w:rsidP="006860AE">
      <w:pPr>
        <w:widowControl/>
        <w:autoSpaceDE/>
        <w:autoSpaceDN/>
        <w:spacing w:line="259" w:lineRule="auto"/>
        <w:jc w:val="center"/>
        <w:rPr>
          <w:rFonts w:eastAsia="Calibri"/>
          <w:b/>
          <w:i/>
          <w:szCs w:val="22"/>
          <w:lang w:val="fr-FR"/>
        </w:rPr>
      </w:pPr>
      <w:r w:rsidRPr="006860AE">
        <w:rPr>
          <w:rFonts w:eastAsia="Calibri"/>
          <w:b/>
          <w:i/>
          <w:szCs w:val="22"/>
          <w:lang w:val="fr-FR"/>
        </w:rPr>
        <w:t xml:space="preserve"> à l’adresse ce.dafpic@ac-bordeaux.fr</w:t>
      </w:r>
    </w:p>
    <w:p w14:paraId="2F5C22C0" w14:textId="77777777" w:rsidR="006860AE" w:rsidRPr="006860AE" w:rsidRDefault="006860AE" w:rsidP="006860AE">
      <w:pPr>
        <w:widowControl/>
        <w:autoSpaceDE/>
        <w:autoSpaceDN/>
        <w:spacing w:after="160" w:line="259" w:lineRule="auto"/>
        <w:rPr>
          <w:rFonts w:eastAsia="Calibri"/>
          <w:szCs w:val="22"/>
          <w:lang w:val="fr-FR"/>
        </w:rPr>
      </w:pPr>
    </w:p>
    <w:p w14:paraId="7CADDC37" w14:textId="77777777" w:rsidR="006860AE" w:rsidRDefault="006860AE" w:rsidP="006860AE">
      <w:pPr>
        <w:widowControl/>
        <w:tabs>
          <w:tab w:val="right" w:leader="dot" w:pos="9923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 xml:space="preserve">Établissement : </w:t>
      </w:r>
      <w:r w:rsidRPr="006860AE">
        <w:rPr>
          <w:rFonts w:eastAsia="Calibri"/>
          <w:szCs w:val="22"/>
          <w:lang w:val="fr-FR"/>
        </w:rPr>
        <w:tab/>
      </w:r>
    </w:p>
    <w:p w14:paraId="34E61A39" w14:textId="77777777" w:rsidR="006860AE" w:rsidRPr="006860AE" w:rsidRDefault="006860AE" w:rsidP="006860AE">
      <w:pPr>
        <w:widowControl/>
        <w:tabs>
          <w:tab w:val="right" w:leader="dot" w:pos="9923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>
        <w:rPr>
          <w:rFonts w:eastAsia="Calibri"/>
          <w:szCs w:val="22"/>
          <w:lang w:val="fr-FR"/>
        </w:rPr>
        <w:tab/>
      </w:r>
    </w:p>
    <w:p w14:paraId="7A88DA70" w14:textId="77777777" w:rsidR="006860AE" w:rsidRPr="006860AE" w:rsidRDefault="006860AE" w:rsidP="006860AE">
      <w:pPr>
        <w:widowControl/>
        <w:tabs>
          <w:tab w:val="right" w:leader="dot" w:pos="9923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 xml:space="preserve">Adresse : </w:t>
      </w:r>
      <w:r w:rsidRPr="006860AE">
        <w:rPr>
          <w:rFonts w:eastAsia="Calibri"/>
          <w:szCs w:val="22"/>
          <w:lang w:val="fr-FR"/>
        </w:rPr>
        <w:tab/>
      </w:r>
    </w:p>
    <w:p w14:paraId="6F3103CE" w14:textId="77777777" w:rsidR="006860AE" w:rsidRPr="006860AE" w:rsidRDefault="006860AE" w:rsidP="006860AE">
      <w:pPr>
        <w:widowControl/>
        <w:tabs>
          <w:tab w:val="right" w:leader="dot" w:pos="9923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ab/>
      </w:r>
    </w:p>
    <w:p w14:paraId="466BDF43" w14:textId="77777777" w:rsidR="006860AE" w:rsidRPr="006860AE" w:rsidRDefault="006860AE" w:rsidP="006860AE">
      <w:pPr>
        <w:widowControl/>
        <w:tabs>
          <w:tab w:val="right" w:leader="dot" w:pos="9923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 xml:space="preserve">Chef d’établissement : </w:t>
      </w:r>
      <w:r w:rsidRPr="006860AE">
        <w:rPr>
          <w:rFonts w:eastAsia="Calibri"/>
          <w:szCs w:val="22"/>
          <w:lang w:val="fr-FR"/>
        </w:rPr>
        <w:tab/>
      </w:r>
    </w:p>
    <w:p w14:paraId="3360D6B2" w14:textId="77777777" w:rsidR="006860AE" w:rsidRPr="006860AE" w:rsidRDefault="006860AE" w:rsidP="006860AE">
      <w:pPr>
        <w:widowControl/>
        <w:tabs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25193DD6" w14:textId="77777777" w:rsidR="006860AE" w:rsidRPr="006860AE" w:rsidRDefault="006860AE" w:rsidP="006860AE">
      <w:pPr>
        <w:widowControl/>
        <w:tabs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>Candidature pour :</w:t>
      </w:r>
    </w:p>
    <w:p w14:paraId="5466060B" w14:textId="77777777" w:rsidR="006860AE" w:rsidRPr="006860AE" w:rsidRDefault="006860AE" w:rsidP="006860AE">
      <w:pPr>
        <w:widowControl/>
        <w:numPr>
          <w:ilvl w:val="0"/>
          <w:numId w:val="8"/>
        </w:numPr>
        <w:tabs>
          <w:tab w:val="left" w:pos="5103"/>
        </w:tabs>
        <w:autoSpaceDE/>
        <w:autoSpaceDN/>
        <w:spacing w:after="160" w:line="259" w:lineRule="auto"/>
        <w:contextualSpacing/>
        <w:jc w:val="both"/>
        <w:rPr>
          <w:rFonts w:eastAsia="Calibri"/>
          <w:b/>
          <w:szCs w:val="22"/>
          <w:lang w:val="fr-FR"/>
        </w:rPr>
      </w:pPr>
      <w:r w:rsidRPr="006860AE">
        <w:rPr>
          <w:rFonts w:eastAsia="Calibri"/>
          <w:b/>
          <w:szCs w:val="22"/>
          <w:lang w:val="fr-FR"/>
        </w:rPr>
        <w:t xml:space="preserve">Première demande de labellisation </w:t>
      </w:r>
      <w:r w:rsidRPr="006860AE">
        <w:rPr>
          <w:rFonts w:eastAsia="Calibri"/>
          <w:b/>
          <w:szCs w:val="22"/>
          <w:lang w:val="fr-FR"/>
        </w:rPr>
        <w:tab/>
      </w:r>
      <w:r w:rsidRPr="006860AE">
        <w:rPr>
          <w:rFonts w:eastAsia="Calibri"/>
          <w:b/>
          <w:szCs w:val="22"/>
          <w:lang w:val="fr-FR"/>
        </w:rPr>
        <w:sym w:font="Wingdings" w:char="F071"/>
      </w:r>
      <w:r w:rsidRPr="006860AE">
        <w:rPr>
          <w:rFonts w:eastAsia="Calibri"/>
          <w:b/>
          <w:szCs w:val="22"/>
          <w:lang w:val="fr-FR"/>
        </w:rPr>
        <w:tab/>
      </w:r>
    </w:p>
    <w:p w14:paraId="6902C2E3" w14:textId="77777777" w:rsidR="006860AE" w:rsidRPr="006860AE" w:rsidRDefault="006860AE" w:rsidP="006860AE">
      <w:pPr>
        <w:widowControl/>
        <w:numPr>
          <w:ilvl w:val="1"/>
          <w:numId w:val="8"/>
        </w:numPr>
        <w:tabs>
          <w:tab w:val="left" w:pos="5103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>L’intitulé du label doit avoir une longueur maximale de 100 caractères, la mention « lycée des métiers » étant comprise avec les champs professionnels concernés</w:t>
      </w:r>
    </w:p>
    <w:p w14:paraId="29FB7813" w14:textId="77777777" w:rsidR="006860AE" w:rsidRPr="006860AE" w:rsidRDefault="006860AE" w:rsidP="006860AE">
      <w:pPr>
        <w:widowControl/>
        <w:numPr>
          <w:ilvl w:val="1"/>
          <w:numId w:val="8"/>
        </w:numPr>
        <w:tabs>
          <w:tab w:val="left" w:pos="5103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 xml:space="preserve">Appellation souhaitée </w:t>
      </w:r>
    </w:p>
    <w:p w14:paraId="2F3A432D" w14:textId="77777777" w:rsidR="006860AE" w:rsidRPr="006860AE" w:rsidRDefault="006860AE" w:rsidP="006860AE">
      <w:pPr>
        <w:widowControl/>
        <w:tabs>
          <w:tab w:val="right" w:leader="dot" w:pos="9923"/>
        </w:tabs>
        <w:autoSpaceDE/>
        <w:autoSpaceDN/>
        <w:spacing w:after="160"/>
        <w:ind w:left="1440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ab/>
      </w:r>
    </w:p>
    <w:p w14:paraId="692FD9C1" w14:textId="77777777" w:rsidR="006860AE" w:rsidRPr="006860AE" w:rsidRDefault="006860AE" w:rsidP="006860AE">
      <w:pPr>
        <w:widowControl/>
        <w:tabs>
          <w:tab w:val="right" w:leader="dot" w:pos="9923"/>
        </w:tabs>
        <w:autoSpaceDE/>
        <w:autoSpaceDN/>
        <w:spacing w:after="160"/>
        <w:ind w:left="1440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ab/>
      </w:r>
    </w:p>
    <w:p w14:paraId="6BC1BB18" w14:textId="77777777" w:rsidR="006860AE" w:rsidRPr="006860AE" w:rsidRDefault="006860AE" w:rsidP="006860AE">
      <w:pPr>
        <w:widowControl/>
        <w:tabs>
          <w:tab w:val="right" w:leader="dot" w:pos="9070"/>
        </w:tabs>
        <w:autoSpaceDE/>
        <w:autoSpaceDN/>
        <w:spacing w:after="160"/>
        <w:ind w:left="1440"/>
        <w:contextualSpacing/>
        <w:jc w:val="both"/>
        <w:rPr>
          <w:rFonts w:eastAsia="Calibri"/>
          <w:szCs w:val="22"/>
          <w:lang w:val="fr-FR"/>
        </w:rPr>
      </w:pPr>
    </w:p>
    <w:p w14:paraId="02337CD6" w14:textId="77777777" w:rsidR="006860AE" w:rsidRPr="006860AE" w:rsidRDefault="006860AE" w:rsidP="006860AE">
      <w:pPr>
        <w:widowControl/>
        <w:tabs>
          <w:tab w:val="right" w:leader="dot" w:pos="8505"/>
        </w:tabs>
        <w:autoSpaceDE/>
        <w:autoSpaceDN/>
        <w:spacing w:after="160"/>
        <w:ind w:left="1440"/>
        <w:contextualSpacing/>
        <w:jc w:val="both"/>
        <w:rPr>
          <w:rFonts w:eastAsia="Calibri"/>
          <w:szCs w:val="22"/>
          <w:lang w:val="fr-FR"/>
        </w:rPr>
      </w:pPr>
    </w:p>
    <w:p w14:paraId="0C48CDA0" w14:textId="77777777" w:rsidR="006860AE" w:rsidRPr="006860AE" w:rsidRDefault="006860AE" w:rsidP="006860AE">
      <w:pPr>
        <w:widowControl/>
        <w:numPr>
          <w:ilvl w:val="0"/>
          <w:numId w:val="8"/>
        </w:numPr>
        <w:tabs>
          <w:tab w:val="left" w:pos="5103"/>
        </w:tabs>
        <w:autoSpaceDE/>
        <w:autoSpaceDN/>
        <w:spacing w:after="160" w:line="259" w:lineRule="auto"/>
        <w:contextualSpacing/>
        <w:jc w:val="both"/>
        <w:rPr>
          <w:rFonts w:eastAsia="Calibri"/>
          <w:b/>
          <w:szCs w:val="22"/>
          <w:lang w:val="fr-FR"/>
        </w:rPr>
      </w:pPr>
      <w:r w:rsidRPr="006860AE">
        <w:rPr>
          <w:rFonts w:eastAsia="Calibri"/>
          <w:b/>
          <w:szCs w:val="22"/>
          <w:lang w:val="fr-FR"/>
        </w:rPr>
        <w:t>Renouvellement du label</w:t>
      </w:r>
      <w:r w:rsidRPr="006860AE">
        <w:rPr>
          <w:rFonts w:eastAsia="Calibri"/>
          <w:b/>
          <w:szCs w:val="22"/>
          <w:lang w:val="fr-FR"/>
        </w:rPr>
        <w:tab/>
      </w:r>
      <w:r w:rsidRPr="006860AE">
        <w:rPr>
          <w:rFonts w:eastAsia="Calibri"/>
          <w:b/>
          <w:szCs w:val="22"/>
          <w:lang w:val="fr-FR"/>
        </w:rPr>
        <w:sym w:font="Wingdings" w:char="F071"/>
      </w:r>
      <w:r w:rsidRPr="006860AE">
        <w:rPr>
          <w:rFonts w:eastAsia="Calibri"/>
          <w:b/>
          <w:szCs w:val="22"/>
          <w:lang w:val="fr-FR"/>
        </w:rPr>
        <w:tab/>
      </w:r>
    </w:p>
    <w:p w14:paraId="60052939" w14:textId="77777777" w:rsidR="006860AE" w:rsidRPr="006860AE" w:rsidRDefault="006860AE" w:rsidP="006860AE">
      <w:pPr>
        <w:widowControl/>
        <w:numPr>
          <w:ilvl w:val="1"/>
          <w:numId w:val="8"/>
        </w:numPr>
        <w:tabs>
          <w:tab w:val="left" w:pos="5103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>Intitulé du label</w:t>
      </w:r>
    </w:p>
    <w:p w14:paraId="410B6616" w14:textId="77777777" w:rsidR="006860AE" w:rsidRPr="006860AE" w:rsidRDefault="006860AE" w:rsidP="006860AE">
      <w:pPr>
        <w:widowControl/>
        <w:tabs>
          <w:tab w:val="left" w:leader="dot" w:pos="9923"/>
        </w:tabs>
        <w:autoSpaceDE/>
        <w:autoSpaceDN/>
        <w:spacing w:after="160"/>
        <w:ind w:left="720" w:firstLine="698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ab/>
      </w:r>
    </w:p>
    <w:p w14:paraId="6D58243E" w14:textId="77777777" w:rsidR="006860AE" w:rsidRPr="006860AE" w:rsidRDefault="006860AE" w:rsidP="006860AE">
      <w:pPr>
        <w:widowControl/>
        <w:tabs>
          <w:tab w:val="left" w:leader="dot" w:pos="9923"/>
        </w:tabs>
        <w:autoSpaceDE/>
        <w:autoSpaceDN/>
        <w:spacing w:after="160"/>
        <w:ind w:left="720" w:firstLine="698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ab/>
      </w:r>
    </w:p>
    <w:p w14:paraId="69735EF3" w14:textId="77777777" w:rsidR="006860AE" w:rsidRPr="006860AE" w:rsidRDefault="006860AE" w:rsidP="006860AE">
      <w:pPr>
        <w:widowControl/>
        <w:tabs>
          <w:tab w:val="left" w:leader="dot" w:pos="9070"/>
        </w:tabs>
        <w:autoSpaceDE/>
        <w:autoSpaceDN/>
        <w:spacing w:after="160"/>
        <w:ind w:left="720" w:firstLine="698"/>
        <w:contextualSpacing/>
        <w:jc w:val="both"/>
        <w:rPr>
          <w:rFonts w:eastAsia="Calibri"/>
          <w:szCs w:val="22"/>
          <w:lang w:val="fr-FR"/>
        </w:rPr>
      </w:pPr>
    </w:p>
    <w:p w14:paraId="0A0E7702" w14:textId="77777777" w:rsidR="006860AE" w:rsidRPr="006860AE" w:rsidRDefault="006860AE" w:rsidP="006860AE">
      <w:pPr>
        <w:widowControl/>
        <w:tabs>
          <w:tab w:val="left" w:leader="dot" w:pos="8505"/>
        </w:tabs>
        <w:autoSpaceDE/>
        <w:autoSpaceDN/>
        <w:spacing w:after="160"/>
        <w:ind w:left="720" w:firstLine="698"/>
        <w:contextualSpacing/>
        <w:jc w:val="both"/>
        <w:rPr>
          <w:rFonts w:eastAsia="Calibri"/>
          <w:szCs w:val="22"/>
          <w:lang w:val="fr-FR"/>
        </w:rPr>
      </w:pPr>
    </w:p>
    <w:p w14:paraId="67F83C53" w14:textId="77777777" w:rsidR="006860AE" w:rsidRPr="006860AE" w:rsidRDefault="006860AE" w:rsidP="006860AE">
      <w:pPr>
        <w:widowControl/>
        <w:numPr>
          <w:ilvl w:val="0"/>
          <w:numId w:val="8"/>
        </w:numPr>
        <w:tabs>
          <w:tab w:val="left" w:pos="5103"/>
        </w:tabs>
        <w:autoSpaceDE/>
        <w:autoSpaceDN/>
        <w:spacing w:after="160" w:line="259" w:lineRule="auto"/>
        <w:contextualSpacing/>
        <w:jc w:val="both"/>
        <w:rPr>
          <w:rFonts w:eastAsia="Calibri"/>
          <w:b/>
          <w:szCs w:val="22"/>
          <w:lang w:val="fr-FR"/>
        </w:rPr>
      </w:pPr>
      <w:r w:rsidRPr="006860AE">
        <w:rPr>
          <w:rFonts w:eastAsia="Calibri"/>
          <w:b/>
          <w:szCs w:val="22"/>
          <w:lang w:val="fr-FR"/>
        </w:rPr>
        <w:t>Modification du label</w:t>
      </w:r>
      <w:r w:rsidRPr="006860AE">
        <w:rPr>
          <w:rFonts w:eastAsia="Calibri"/>
          <w:b/>
          <w:szCs w:val="22"/>
          <w:lang w:val="fr-FR"/>
        </w:rPr>
        <w:tab/>
      </w:r>
      <w:r w:rsidRPr="006860AE">
        <w:rPr>
          <w:rFonts w:eastAsia="Calibri"/>
          <w:b/>
          <w:szCs w:val="22"/>
          <w:lang w:val="fr-FR"/>
        </w:rPr>
        <w:sym w:font="Wingdings" w:char="F071"/>
      </w:r>
      <w:r w:rsidRPr="006860AE">
        <w:rPr>
          <w:rFonts w:eastAsia="Calibri"/>
          <w:b/>
          <w:szCs w:val="22"/>
          <w:lang w:val="fr-FR"/>
        </w:rPr>
        <w:tab/>
      </w:r>
    </w:p>
    <w:p w14:paraId="392F29A0" w14:textId="77777777" w:rsidR="006860AE" w:rsidRPr="006860AE" w:rsidRDefault="006860AE" w:rsidP="006860AE">
      <w:pPr>
        <w:widowControl/>
        <w:numPr>
          <w:ilvl w:val="1"/>
          <w:numId w:val="8"/>
        </w:numPr>
        <w:tabs>
          <w:tab w:val="left" w:pos="5103"/>
          <w:tab w:val="lef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>Intitulé actuel du label</w:t>
      </w:r>
    </w:p>
    <w:p w14:paraId="615CA10F" w14:textId="77777777" w:rsidR="006860AE" w:rsidRPr="006860AE" w:rsidRDefault="006860AE" w:rsidP="006860AE">
      <w:pPr>
        <w:widowControl/>
        <w:tabs>
          <w:tab w:val="left" w:leader="dot" w:pos="9923"/>
        </w:tabs>
        <w:autoSpaceDE/>
        <w:autoSpaceDN/>
        <w:spacing w:after="160"/>
        <w:ind w:left="720" w:firstLine="698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ab/>
      </w:r>
    </w:p>
    <w:p w14:paraId="399BB6A8" w14:textId="77777777" w:rsidR="006860AE" w:rsidRDefault="006860AE" w:rsidP="006860AE">
      <w:pPr>
        <w:widowControl/>
        <w:tabs>
          <w:tab w:val="left" w:leader="dot" w:pos="9923"/>
        </w:tabs>
        <w:autoSpaceDE/>
        <w:autoSpaceDN/>
        <w:spacing w:after="160"/>
        <w:ind w:left="720" w:firstLine="698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ab/>
      </w:r>
    </w:p>
    <w:p w14:paraId="25BB2EB0" w14:textId="77777777" w:rsidR="006860AE" w:rsidRPr="006860AE" w:rsidRDefault="006860AE" w:rsidP="006860AE">
      <w:pPr>
        <w:widowControl/>
        <w:tabs>
          <w:tab w:val="left" w:leader="dot" w:pos="9923"/>
        </w:tabs>
        <w:autoSpaceDE/>
        <w:autoSpaceDN/>
        <w:spacing w:after="160"/>
        <w:ind w:left="720" w:firstLine="698"/>
        <w:contextualSpacing/>
        <w:jc w:val="both"/>
        <w:rPr>
          <w:rFonts w:eastAsia="Calibri"/>
          <w:szCs w:val="22"/>
          <w:lang w:val="fr-FR"/>
        </w:rPr>
      </w:pPr>
    </w:p>
    <w:p w14:paraId="18FADFBF" w14:textId="77777777" w:rsidR="006860AE" w:rsidRPr="006860AE" w:rsidRDefault="006860AE" w:rsidP="006860AE">
      <w:pPr>
        <w:widowControl/>
        <w:numPr>
          <w:ilvl w:val="1"/>
          <w:numId w:val="8"/>
        </w:numPr>
        <w:tabs>
          <w:tab w:val="left" w:pos="5103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>Appellation souhaitée</w:t>
      </w:r>
    </w:p>
    <w:p w14:paraId="6B6652A3" w14:textId="77777777" w:rsidR="006860AE" w:rsidRPr="006860AE" w:rsidRDefault="006860AE" w:rsidP="006860AE">
      <w:pPr>
        <w:widowControl/>
        <w:tabs>
          <w:tab w:val="left" w:pos="5103"/>
        </w:tabs>
        <w:autoSpaceDE/>
        <w:autoSpaceDN/>
        <w:ind w:left="1440"/>
        <w:contextualSpacing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>L’intitulé du label doit avoir une longueur maximale de 100 caractères, la mention « lycée des métiers » étant comprise avec les champs professionnels concernés</w:t>
      </w:r>
    </w:p>
    <w:p w14:paraId="4F7D3684" w14:textId="77777777" w:rsidR="006860AE" w:rsidRPr="006860AE" w:rsidRDefault="006860AE" w:rsidP="006860AE">
      <w:pPr>
        <w:widowControl/>
        <w:tabs>
          <w:tab w:val="right" w:leader="dot" w:pos="9923"/>
        </w:tabs>
        <w:autoSpaceDE/>
        <w:autoSpaceDN/>
        <w:ind w:firstLine="1418"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ab/>
      </w:r>
    </w:p>
    <w:p w14:paraId="11A1572C" w14:textId="77777777" w:rsidR="006860AE" w:rsidRPr="006860AE" w:rsidRDefault="006860AE" w:rsidP="006860AE">
      <w:pPr>
        <w:widowControl/>
        <w:tabs>
          <w:tab w:val="right" w:leader="dot" w:pos="9923"/>
        </w:tabs>
        <w:autoSpaceDE/>
        <w:autoSpaceDN/>
        <w:ind w:firstLine="1418"/>
        <w:jc w:val="both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ab/>
      </w:r>
    </w:p>
    <w:p w14:paraId="7599F811" w14:textId="77777777" w:rsidR="006860AE" w:rsidRPr="006860AE" w:rsidRDefault="006860AE" w:rsidP="006860AE">
      <w:pPr>
        <w:widowControl/>
        <w:autoSpaceDE/>
        <w:autoSpaceDN/>
        <w:spacing w:after="160" w:line="259" w:lineRule="auto"/>
        <w:rPr>
          <w:rFonts w:eastAsia="Calibri"/>
          <w:szCs w:val="22"/>
          <w:lang w:val="fr-FR"/>
        </w:rPr>
      </w:pPr>
    </w:p>
    <w:p w14:paraId="2ECE9026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szCs w:val="22"/>
          <w:lang w:val="fr-FR"/>
        </w:rPr>
      </w:pPr>
      <w:r w:rsidRPr="006860AE">
        <w:rPr>
          <w:rFonts w:eastAsia="Calibri"/>
          <w:szCs w:val="22"/>
          <w:lang w:val="fr-FR"/>
        </w:rPr>
        <w:tab/>
      </w:r>
    </w:p>
    <w:p w14:paraId="457CD1E7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szCs w:val="22"/>
          <w:lang w:val="fr-FR"/>
        </w:rPr>
      </w:pPr>
    </w:p>
    <w:p w14:paraId="608D6B6D" w14:textId="77777777" w:rsidR="00DE39C7" w:rsidRDefault="006860AE" w:rsidP="006860AE">
      <w:pPr>
        <w:widowControl/>
        <w:autoSpaceDE/>
        <w:autoSpaceDN/>
        <w:ind w:left="4253"/>
        <w:rPr>
          <w:rFonts w:eastAsia="Calibri"/>
          <w:b/>
          <w:szCs w:val="22"/>
          <w:lang w:val="fr-FR"/>
        </w:rPr>
      </w:pPr>
      <w:r w:rsidRPr="006860AE">
        <w:rPr>
          <w:rFonts w:eastAsia="Calibri"/>
          <w:b/>
          <w:szCs w:val="22"/>
          <w:lang w:val="fr-FR"/>
        </w:rPr>
        <w:t>Date et signature du chef d’établissement</w:t>
      </w:r>
    </w:p>
    <w:p w14:paraId="2C5F0CA4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b/>
          <w:szCs w:val="22"/>
          <w:lang w:val="fr-FR"/>
        </w:rPr>
      </w:pPr>
    </w:p>
    <w:p w14:paraId="5574B376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b/>
          <w:szCs w:val="22"/>
          <w:lang w:val="fr-FR"/>
        </w:rPr>
      </w:pPr>
    </w:p>
    <w:p w14:paraId="7915A56F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b/>
          <w:szCs w:val="22"/>
          <w:lang w:val="fr-FR"/>
        </w:rPr>
      </w:pPr>
    </w:p>
    <w:p w14:paraId="4E787EEC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b/>
          <w:szCs w:val="22"/>
          <w:lang w:val="fr-FR"/>
        </w:rPr>
      </w:pPr>
    </w:p>
    <w:p w14:paraId="7FA9F747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b/>
          <w:szCs w:val="22"/>
          <w:lang w:val="fr-FR"/>
        </w:rPr>
      </w:pPr>
    </w:p>
    <w:p w14:paraId="36804CF0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b/>
          <w:szCs w:val="22"/>
          <w:lang w:val="fr-FR"/>
        </w:rPr>
      </w:pPr>
    </w:p>
    <w:p w14:paraId="73146DA0" w14:textId="77777777" w:rsidR="00896C59" w:rsidRP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jc w:val="both"/>
        <w:rPr>
          <w:rFonts w:eastAsia="Calibri"/>
          <w:b/>
          <w:color w:val="002060"/>
          <w:szCs w:val="22"/>
          <w:lang w:val="fr-FR"/>
        </w:rPr>
      </w:pPr>
      <w:r w:rsidRPr="00896C59">
        <w:rPr>
          <w:rFonts w:eastAsia="Calibri"/>
          <w:b/>
          <w:color w:val="002060"/>
          <w:szCs w:val="22"/>
          <w:lang w:val="fr-FR"/>
        </w:rPr>
        <w:t>Caractéristiques de l’établissement</w:t>
      </w:r>
    </w:p>
    <w:p w14:paraId="71BE762D" w14:textId="77777777" w:rsidR="00896C59" w:rsidRPr="00896C59" w:rsidRDefault="00896C59" w:rsidP="00896C59">
      <w:pPr>
        <w:widowControl/>
        <w:tabs>
          <w:tab w:val="right" w:leader="underscore" w:pos="9923"/>
        </w:tabs>
        <w:autoSpaceDE/>
        <w:autoSpaceDN/>
        <w:spacing w:after="160"/>
        <w:jc w:val="both"/>
        <w:rPr>
          <w:rFonts w:eastAsia="Calibri"/>
          <w:color w:val="002060"/>
          <w:szCs w:val="22"/>
          <w:lang w:val="fr-FR"/>
        </w:rPr>
      </w:pPr>
      <w:r w:rsidRPr="00896C59">
        <w:rPr>
          <w:rFonts w:eastAsia="Calibri"/>
          <w:color w:val="002060"/>
          <w:szCs w:val="22"/>
          <w:lang w:val="fr-FR"/>
        </w:rPr>
        <w:lastRenderedPageBreak/>
        <w:tab/>
      </w:r>
    </w:p>
    <w:p w14:paraId="32C8A1A5" w14:textId="77777777" w:rsidR="00896C59" w:rsidRPr="00896C59" w:rsidRDefault="00896C59" w:rsidP="00896C59">
      <w:pPr>
        <w:widowControl/>
        <w:numPr>
          <w:ilvl w:val="0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Situation géographique</w:t>
      </w:r>
    </w:p>
    <w:p w14:paraId="55EE162D" w14:textId="77777777" w:rsidR="00896C59" w:rsidRP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29D59105" w14:textId="77777777" w:rsid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01292A09" w14:textId="77777777" w:rsidR="00896C59" w:rsidRP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233E5E1C" w14:textId="77777777" w:rsidR="00896C59" w:rsidRPr="00896C59" w:rsidRDefault="00896C59" w:rsidP="00896C59">
      <w:pPr>
        <w:widowControl/>
        <w:numPr>
          <w:ilvl w:val="0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Environnement économique et socio culturel de la zone d’animation pédagogique</w:t>
      </w:r>
    </w:p>
    <w:p w14:paraId="2AAD0C8D" w14:textId="77777777" w:rsid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4BC73AED" w14:textId="77777777" w:rsidR="00896C59" w:rsidRP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352C730C" w14:textId="77777777" w:rsidR="00896C59" w:rsidRP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05466689" w14:textId="77777777" w:rsidR="00896C59" w:rsidRPr="00896C59" w:rsidRDefault="00896C59" w:rsidP="00896C59">
      <w:pPr>
        <w:widowControl/>
        <w:numPr>
          <w:ilvl w:val="0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Spécificités</w:t>
      </w:r>
    </w:p>
    <w:p w14:paraId="78D83AB5" w14:textId="77777777" w:rsidR="00896C59" w:rsidRP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1A5120A7" w14:textId="77777777" w:rsid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355E538D" w14:textId="77777777" w:rsid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7EB81A7E" w14:textId="77777777" w:rsidR="00896C59" w:rsidRP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eastAsia="Calibri"/>
          <w:szCs w:val="22"/>
          <w:lang w:val="fr-FR"/>
        </w:rPr>
      </w:pPr>
    </w:p>
    <w:p w14:paraId="77DD3E8B" w14:textId="77777777" w:rsidR="00896C59" w:rsidRPr="00896C59" w:rsidRDefault="00896C59" w:rsidP="00896C59">
      <w:pPr>
        <w:widowControl/>
        <w:numPr>
          <w:ilvl w:val="0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Effectifs</w:t>
      </w:r>
    </w:p>
    <w:p w14:paraId="7DB5548D" w14:textId="77777777" w:rsidR="00896C59" w:rsidRPr="00896C59" w:rsidRDefault="00896C59" w:rsidP="00896C59">
      <w:pPr>
        <w:widowControl/>
        <w:numPr>
          <w:ilvl w:val="1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 xml:space="preserve">Elèves </w:t>
      </w:r>
    </w:p>
    <w:p w14:paraId="3079A161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 xml:space="preserve">Filles : </w:t>
      </w:r>
    </w:p>
    <w:p w14:paraId="4530DF54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Garçons :</w:t>
      </w:r>
    </w:p>
    <w:p w14:paraId="7EF4723A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Externes :</w:t>
      </w:r>
    </w:p>
    <w:p w14:paraId="02CF1DAD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Demi-pensionnaires :</w:t>
      </w:r>
    </w:p>
    <w:p w14:paraId="5EB21A09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Internes :</w:t>
      </w:r>
    </w:p>
    <w:p w14:paraId="719DC135" w14:textId="77777777" w:rsidR="00896C59" w:rsidRP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2160"/>
        <w:contextualSpacing/>
        <w:jc w:val="both"/>
        <w:rPr>
          <w:rFonts w:eastAsia="Calibri"/>
          <w:szCs w:val="22"/>
          <w:lang w:val="fr-FR"/>
        </w:rPr>
      </w:pPr>
    </w:p>
    <w:p w14:paraId="4C09FB59" w14:textId="77777777" w:rsidR="00896C59" w:rsidRPr="00896C59" w:rsidRDefault="00896C59" w:rsidP="00896C59">
      <w:pPr>
        <w:widowControl/>
        <w:numPr>
          <w:ilvl w:val="1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Enseignants</w:t>
      </w:r>
    </w:p>
    <w:p w14:paraId="35FC7128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 xml:space="preserve">Titulaires : </w:t>
      </w:r>
    </w:p>
    <w:p w14:paraId="308DCD9F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Contractuels :</w:t>
      </w:r>
    </w:p>
    <w:p w14:paraId="4B16082E" w14:textId="77777777" w:rsidR="00896C59" w:rsidRP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2160"/>
        <w:contextualSpacing/>
        <w:jc w:val="both"/>
        <w:rPr>
          <w:rFonts w:eastAsia="Calibri"/>
          <w:szCs w:val="22"/>
          <w:lang w:val="fr-FR"/>
        </w:rPr>
      </w:pPr>
    </w:p>
    <w:p w14:paraId="2744A820" w14:textId="77777777" w:rsidR="00896C59" w:rsidRPr="00896C59" w:rsidRDefault="00896C59" w:rsidP="00896C59">
      <w:pPr>
        <w:widowControl/>
        <w:numPr>
          <w:ilvl w:val="1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Personnel non enseignant</w:t>
      </w:r>
    </w:p>
    <w:p w14:paraId="0FF29E2F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Vie scolaire :</w:t>
      </w:r>
    </w:p>
    <w:p w14:paraId="69AB1A48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Intendance :</w:t>
      </w:r>
    </w:p>
    <w:p w14:paraId="641C389C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Secrétariat :</w:t>
      </w:r>
    </w:p>
    <w:p w14:paraId="29B4AD90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Agents :</w:t>
      </w:r>
    </w:p>
    <w:p w14:paraId="13732E94" w14:textId="77777777" w:rsidR="00896C59" w:rsidRPr="00896C59" w:rsidRDefault="00896C59" w:rsidP="00896C59">
      <w:pPr>
        <w:widowControl/>
        <w:numPr>
          <w:ilvl w:val="2"/>
          <w:numId w:val="16"/>
        </w:numPr>
        <w:tabs>
          <w:tab w:val="left" w:pos="5103"/>
          <w:tab w:val="right" w:leader="dot" w:pos="8505"/>
        </w:tabs>
        <w:autoSpaceDE/>
        <w:autoSpaceDN/>
        <w:spacing w:after="160" w:line="259" w:lineRule="auto"/>
        <w:contextualSpacing/>
        <w:jc w:val="both"/>
        <w:rPr>
          <w:rFonts w:eastAsia="Calibri"/>
          <w:szCs w:val="22"/>
          <w:lang w:val="fr-FR"/>
        </w:rPr>
      </w:pPr>
      <w:r w:rsidRPr="00896C59">
        <w:rPr>
          <w:rFonts w:eastAsia="Calibri"/>
          <w:szCs w:val="22"/>
          <w:lang w:val="fr-FR"/>
        </w:rPr>
        <w:t>Autres :</w:t>
      </w:r>
    </w:p>
    <w:p w14:paraId="44CE9F42" w14:textId="77777777" w:rsidR="006860AE" w:rsidRPr="00896C59" w:rsidRDefault="006860AE" w:rsidP="00896C59">
      <w:pPr>
        <w:widowControl/>
        <w:autoSpaceDE/>
        <w:autoSpaceDN/>
        <w:rPr>
          <w:rFonts w:eastAsia="Calibri"/>
          <w:b/>
          <w:sz w:val="18"/>
          <w:szCs w:val="22"/>
          <w:lang w:val="fr-FR"/>
        </w:rPr>
      </w:pPr>
    </w:p>
    <w:p w14:paraId="45C0895B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b/>
          <w:szCs w:val="22"/>
          <w:lang w:val="fr-FR"/>
        </w:rPr>
      </w:pPr>
    </w:p>
    <w:p w14:paraId="066254DC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b/>
          <w:szCs w:val="22"/>
          <w:lang w:val="fr-FR"/>
        </w:rPr>
      </w:pPr>
    </w:p>
    <w:p w14:paraId="055E2583" w14:textId="77777777" w:rsidR="006860AE" w:rsidRDefault="006860AE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07D1BECD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14917865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2BC47DD4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2C1BFE44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48F63EC9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29D374D2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303560ED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0AD42643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07CC9ABB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4F58A8DC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1752F137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63FC9708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</w:pPr>
    </w:p>
    <w:p w14:paraId="6C3AF5C1" w14:textId="77777777" w:rsidR="00896C59" w:rsidRDefault="00896C59" w:rsidP="006860AE">
      <w:pPr>
        <w:widowControl/>
        <w:autoSpaceDE/>
        <w:autoSpaceDN/>
        <w:ind w:left="4253"/>
        <w:rPr>
          <w:rFonts w:eastAsia="Calibri"/>
          <w:color w:val="002060"/>
          <w:sz w:val="18"/>
          <w:szCs w:val="22"/>
          <w:lang w:val="fr-FR"/>
        </w:rPr>
        <w:sectPr w:rsidR="00896C59" w:rsidSect="00994061">
          <w:headerReference w:type="default" r:id="rId13"/>
          <w:footerReference w:type="default" r:id="rId14"/>
          <w:type w:val="continuous"/>
          <w:pgSz w:w="11910" w:h="16840"/>
          <w:pgMar w:top="963" w:right="964" w:bottom="1" w:left="964" w:header="720" w:footer="720" w:gutter="0"/>
          <w:cols w:space="720"/>
        </w:sectPr>
      </w:pPr>
    </w:p>
    <w:p w14:paraId="2CF2E3E0" w14:textId="77777777" w:rsidR="00896C59" w:rsidRPr="00896C59" w:rsidRDefault="00896C59" w:rsidP="00877059">
      <w:pPr>
        <w:widowControl/>
        <w:tabs>
          <w:tab w:val="left" w:pos="5103"/>
          <w:tab w:val="right" w:leader="dot" w:pos="8505"/>
        </w:tabs>
        <w:autoSpaceDE/>
        <w:autoSpaceDN/>
        <w:ind w:left="851"/>
        <w:jc w:val="both"/>
        <w:rPr>
          <w:rFonts w:eastAsia="Calibri"/>
          <w:b/>
          <w:color w:val="002060"/>
          <w:szCs w:val="22"/>
          <w:lang w:val="fr-FR"/>
        </w:rPr>
      </w:pPr>
      <w:r w:rsidRPr="00896C59">
        <w:rPr>
          <w:rFonts w:eastAsia="Calibri"/>
          <w:b/>
          <w:color w:val="002060"/>
          <w:szCs w:val="22"/>
          <w:lang w:val="fr-FR"/>
        </w:rPr>
        <w:lastRenderedPageBreak/>
        <w:t>Critère 1 – Une offre de formations professionnelles construite autour d’un ensemble de métiers et de parcours de formation</w:t>
      </w:r>
    </w:p>
    <w:p w14:paraId="7D1CDE77" w14:textId="77777777" w:rsidR="00896C59" w:rsidRPr="00896C59" w:rsidRDefault="00896C59" w:rsidP="00896C59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i/>
          <w:szCs w:val="22"/>
          <w:lang w:val="fr-FR"/>
        </w:rPr>
      </w:pPr>
      <w:r w:rsidRPr="00896C59">
        <w:rPr>
          <w:rFonts w:eastAsia="Calibri"/>
          <w:i/>
          <w:szCs w:val="22"/>
          <w:lang w:val="fr-FR"/>
        </w:rPr>
        <w:t xml:space="preserve">Fiche </w:t>
      </w:r>
      <w:proofErr w:type="spellStart"/>
      <w:r w:rsidRPr="00896C59">
        <w:rPr>
          <w:rFonts w:eastAsia="Calibri"/>
          <w:i/>
          <w:szCs w:val="22"/>
          <w:lang w:val="fr-FR"/>
        </w:rPr>
        <w:t>Qualéduc</w:t>
      </w:r>
      <w:proofErr w:type="spellEnd"/>
      <w:r w:rsidRPr="00896C59">
        <w:rPr>
          <w:rFonts w:eastAsia="Calibri"/>
          <w:i/>
          <w:szCs w:val="22"/>
          <w:lang w:val="fr-FR"/>
        </w:rPr>
        <w:t xml:space="preserve"> 1 : Offre de formation</w:t>
      </w:r>
    </w:p>
    <w:tbl>
      <w:tblPr>
        <w:tblStyle w:val="Tableausimple11"/>
        <w:tblW w:w="15167" w:type="dxa"/>
        <w:tblInd w:w="846" w:type="dxa"/>
        <w:tblLook w:val="04A0" w:firstRow="1" w:lastRow="0" w:firstColumn="1" w:lastColumn="0" w:noHBand="0" w:noVBand="1"/>
      </w:tblPr>
      <w:tblGrid>
        <w:gridCol w:w="3668"/>
        <w:gridCol w:w="5971"/>
        <w:gridCol w:w="5528"/>
      </w:tblGrid>
      <w:tr w:rsidR="00896C59" w:rsidRPr="00896C59" w14:paraId="22E30E27" w14:textId="77777777" w:rsidTr="00877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14:paraId="578F701E" w14:textId="77777777" w:rsidR="00896C59" w:rsidRPr="00896C59" w:rsidRDefault="00896C59" w:rsidP="00896C59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EXIGENCES</w:t>
            </w:r>
          </w:p>
        </w:tc>
        <w:tc>
          <w:tcPr>
            <w:tcW w:w="5971" w:type="dxa"/>
          </w:tcPr>
          <w:p w14:paraId="34CD1686" w14:textId="77777777" w:rsidR="00896C59" w:rsidRPr="00896C59" w:rsidRDefault="00896C59" w:rsidP="00896C59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INDICATEURS</w:t>
            </w:r>
          </w:p>
        </w:tc>
        <w:tc>
          <w:tcPr>
            <w:tcW w:w="5528" w:type="dxa"/>
          </w:tcPr>
          <w:p w14:paraId="3AE5F489" w14:textId="77777777" w:rsidR="00896C59" w:rsidRPr="00896C59" w:rsidRDefault="00896C59" w:rsidP="00896C59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ÉLÉMENTS DE PREUVE</w:t>
            </w:r>
          </w:p>
        </w:tc>
      </w:tr>
      <w:tr w:rsidR="00877059" w:rsidRPr="00262272" w14:paraId="1523364B" w14:textId="77777777" w:rsidTr="00D0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shd w:val="clear" w:color="auto" w:fill="D9D9D9" w:themeFill="background1" w:themeFillShade="D9"/>
          </w:tcPr>
          <w:p w14:paraId="7BA2B499" w14:textId="77777777" w:rsidR="00896C59" w:rsidRPr="00896C59" w:rsidRDefault="00896C59" w:rsidP="00896C59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1.1 Offre de formation proposant des parcours ascendants vers des métiers identifiés</w:t>
            </w:r>
          </w:p>
        </w:tc>
        <w:tc>
          <w:tcPr>
            <w:tcW w:w="5971" w:type="dxa"/>
            <w:shd w:val="clear" w:color="auto" w:fill="D9D9D9" w:themeFill="background1" w:themeFillShade="D9"/>
          </w:tcPr>
          <w:p w14:paraId="2BF747E5" w14:textId="77777777" w:rsidR="00896C59" w:rsidRPr="00896C59" w:rsidRDefault="00896C59" w:rsidP="00877059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- nombre de domaines professionnels concernés : liste des formations, diplômes et titres préparés par les différentes voies et aux différents niveaux</w:t>
            </w:r>
          </w:p>
          <w:p w14:paraId="488DEED6" w14:textId="77777777" w:rsidR="00896C59" w:rsidRPr="008A20B7" w:rsidRDefault="00896C59" w:rsidP="00877059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- nombre de métiers représentés : liste des métiers entrant dans la labellisation</w:t>
            </w:r>
          </w:p>
          <w:p w14:paraId="08106EFF" w14:textId="77777777" w:rsidR="00877059" w:rsidRPr="00896C59" w:rsidRDefault="00877059" w:rsidP="00877059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797EEBA6" w14:textId="77777777" w:rsidR="00896C59" w:rsidRPr="00896C59" w:rsidRDefault="00896C59" w:rsidP="00896C59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</w:tr>
      <w:tr w:rsidR="00896C59" w:rsidRPr="00262272" w14:paraId="073D4256" w14:textId="77777777" w:rsidTr="00877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14:paraId="02E69FCF" w14:textId="77777777" w:rsidR="00896C59" w:rsidRPr="00896C59" w:rsidRDefault="00896C59" w:rsidP="00896C59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1.2 Offre de formation permettant les passerelles et les parcours mixtes</w:t>
            </w:r>
          </w:p>
        </w:tc>
        <w:tc>
          <w:tcPr>
            <w:tcW w:w="5971" w:type="dxa"/>
          </w:tcPr>
          <w:p w14:paraId="648D8364" w14:textId="77777777" w:rsidR="00896C59" w:rsidRPr="00896C59" w:rsidRDefault="00896C59" w:rsidP="00877059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En regard du nombre de demandes d’élèves, de parents, de situations de décrochage et de rupture :</w:t>
            </w:r>
          </w:p>
          <w:p w14:paraId="23F68034" w14:textId="77777777" w:rsidR="00896C59" w:rsidRPr="00896C59" w:rsidRDefault="00896C59" w:rsidP="00877059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 xml:space="preserve">- nombre d’actions mises en place dans le cadre des passerelles : modalités, mise en œuvre pédagogique </w:t>
            </w:r>
          </w:p>
          <w:p w14:paraId="42A11273" w14:textId="77777777" w:rsidR="00896C59" w:rsidRPr="00896C59" w:rsidRDefault="00896C59" w:rsidP="00877059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- nombre d’élèves bénéficiant de changement d’orientation ou de secteur professionnel</w:t>
            </w:r>
          </w:p>
          <w:p w14:paraId="384D8B29" w14:textId="77777777" w:rsidR="00896C59" w:rsidRPr="00896C59" w:rsidRDefault="00896C59" w:rsidP="00877059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- nombre de positionnements réalisés : adaptations mises en œuvre</w:t>
            </w:r>
          </w:p>
          <w:p w14:paraId="11E08561" w14:textId="77777777" w:rsidR="00877059" w:rsidRPr="00896C59" w:rsidRDefault="00896C59" w:rsidP="00877059">
            <w:pPr>
              <w:tabs>
                <w:tab w:val="left" w:pos="5103"/>
                <w:tab w:val="right" w:leader="dot" w:pos="8505"/>
              </w:tabs>
              <w:spacing w:after="24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- nombre d’élèves en parcours mixte : modalités, actions spécifiques intégrées dans le projet d’établissement</w:t>
            </w:r>
          </w:p>
        </w:tc>
        <w:tc>
          <w:tcPr>
            <w:tcW w:w="5528" w:type="dxa"/>
          </w:tcPr>
          <w:p w14:paraId="6D6999C6" w14:textId="77777777" w:rsidR="00896C59" w:rsidRPr="00896C59" w:rsidRDefault="00896C59" w:rsidP="00896C59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</w:tr>
      <w:tr w:rsidR="00877059" w:rsidRPr="00262272" w14:paraId="318D1DAA" w14:textId="77777777" w:rsidTr="00D0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shd w:val="clear" w:color="auto" w:fill="D9D9D9" w:themeFill="background1" w:themeFillShade="D9"/>
          </w:tcPr>
          <w:p w14:paraId="54268507" w14:textId="77777777" w:rsidR="00547A61" w:rsidRPr="008A20B7" w:rsidRDefault="00896C59" w:rsidP="00896C59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1.3 Liaison bac – 3/bac + 3 mise en œuvre</w:t>
            </w:r>
          </w:p>
          <w:p w14:paraId="64CA48B0" w14:textId="77777777" w:rsidR="00547A61" w:rsidRPr="008A20B7" w:rsidRDefault="00547A61" w:rsidP="00547A61">
            <w:pPr>
              <w:rPr>
                <w:rFonts w:ascii="Arial" w:eastAsia="Calibri" w:hAnsi="Arial" w:cs="Arial"/>
                <w:sz w:val="20"/>
              </w:rPr>
            </w:pPr>
          </w:p>
          <w:p w14:paraId="3F537E66" w14:textId="77777777" w:rsidR="00547A61" w:rsidRPr="008A20B7" w:rsidRDefault="00547A61" w:rsidP="00547A61">
            <w:pPr>
              <w:rPr>
                <w:rFonts w:ascii="Arial" w:eastAsia="Calibri" w:hAnsi="Arial" w:cs="Arial"/>
                <w:sz w:val="20"/>
              </w:rPr>
            </w:pPr>
          </w:p>
          <w:p w14:paraId="0124EF91" w14:textId="77777777" w:rsidR="00547A61" w:rsidRPr="008A20B7" w:rsidRDefault="00547A61" w:rsidP="00547A61">
            <w:pPr>
              <w:rPr>
                <w:rFonts w:ascii="Arial" w:eastAsia="Calibri" w:hAnsi="Arial" w:cs="Arial"/>
                <w:sz w:val="20"/>
              </w:rPr>
            </w:pPr>
          </w:p>
          <w:p w14:paraId="01073F5B" w14:textId="77777777" w:rsidR="00547A61" w:rsidRPr="008A20B7" w:rsidRDefault="00547A61" w:rsidP="00547A61">
            <w:pPr>
              <w:rPr>
                <w:rFonts w:ascii="Arial" w:eastAsia="Calibri" w:hAnsi="Arial" w:cs="Arial"/>
                <w:sz w:val="20"/>
              </w:rPr>
            </w:pPr>
          </w:p>
          <w:p w14:paraId="0E1649F3" w14:textId="77777777" w:rsidR="00547A61" w:rsidRPr="008A20B7" w:rsidRDefault="00547A61" w:rsidP="00547A61">
            <w:pPr>
              <w:rPr>
                <w:rFonts w:ascii="Arial" w:eastAsia="Calibri" w:hAnsi="Arial" w:cs="Arial"/>
                <w:sz w:val="20"/>
              </w:rPr>
            </w:pPr>
          </w:p>
          <w:p w14:paraId="081F9D9F" w14:textId="77777777" w:rsidR="00547A61" w:rsidRPr="008A20B7" w:rsidRDefault="00547A61" w:rsidP="00547A61">
            <w:pPr>
              <w:rPr>
                <w:rFonts w:ascii="Arial" w:eastAsia="Calibri" w:hAnsi="Arial" w:cs="Arial"/>
                <w:sz w:val="20"/>
              </w:rPr>
            </w:pPr>
          </w:p>
          <w:p w14:paraId="3FEE99A4" w14:textId="77777777" w:rsidR="00547A61" w:rsidRPr="008A20B7" w:rsidRDefault="00547A61" w:rsidP="00547A61">
            <w:pPr>
              <w:rPr>
                <w:rFonts w:ascii="Arial" w:eastAsia="Calibri" w:hAnsi="Arial" w:cs="Arial"/>
                <w:sz w:val="20"/>
              </w:rPr>
            </w:pPr>
          </w:p>
          <w:p w14:paraId="3F89059A" w14:textId="77777777" w:rsidR="00547A61" w:rsidRPr="008A20B7" w:rsidRDefault="00547A61" w:rsidP="00547A61">
            <w:pPr>
              <w:rPr>
                <w:rFonts w:ascii="Arial" w:eastAsia="Calibri" w:hAnsi="Arial" w:cs="Arial"/>
                <w:sz w:val="20"/>
              </w:rPr>
            </w:pPr>
          </w:p>
          <w:p w14:paraId="06A8BF03" w14:textId="77777777" w:rsidR="00547A61" w:rsidRPr="008A20B7" w:rsidRDefault="00547A61" w:rsidP="00547A61">
            <w:pPr>
              <w:rPr>
                <w:rFonts w:ascii="Arial" w:eastAsia="Calibri" w:hAnsi="Arial" w:cs="Arial"/>
                <w:sz w:val="20"/>
              </w:rPr>
            </w:pPr>
          </w:p>
          <w:p w14:paraId="12B4964E" w14:textId="77777777" w:rsidR="00896C59" w:rsidRPr="008A20B7" w:rsidRDefault="00896C59" w:rsidP="00547A61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971" w:type="dxa"/>
            <w:shd w:val="clear" w:color="auto" w:fill="D9D9D9" w:themeFill="background1" w:themeFillShade="D9"/>
          </w:tcPr>
          <w:p w14:paraId="34F6FB5D" w14:textId="77777777" w:rsidR="00896C59" w:rsidRPr="00896C59" w:rsidRDefault="00896C59" w:rsidP="00877059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- nombre de collégiens accueillis au lycée : mini-stages, stages de découverte</w:t>
            </w:r>
          </w:p>
          <w:p w14:paraId="0215EE23" w14:textId="77777777" w:rsidR="00896C59" w:rsidRPr="00896C59" w:rsidRDefault="00896C59" w:rsidP="00877059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- nombre de conventions de jumelage : collèges, lycées professionnels, CFA</w:t>
            </w:r>
          </w:p>
          <w:p w14:paraId="1E5D75E8" w14:textId="77777777" w:rsidR="00896C59" w:rsidRPr="00896C59" w:rsidRDefault="00896C59" w:rsidP="00877059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 xml:space="preserve">- nombre de classes bénéficiant d’une période spécifique d’accueil et d’intégration : actions menées </w:t>
            </w:r>
          </w:p>
          <w:p w14:paraId="0280F9D0" w14:textId="77777777" w:rsidR="00896C59" w:rsidRPr="00896C59" w:rsidRDefault="00896C59" w:rsidP="00896C59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>- nombre d’actions mises en place sur le continuum de formation : projets pédagogiques avec l’enseignement supérieur, actions d’immersion en BTS, échanges enseignants</w:t>
            </w:r>
          </w:p>
          <w:p w14:paraId="28FC5158" w14:textId="77777777" w:rsidR="00896C59" w:rsidRPr="00896C59" w:rsidRDefault="00896C59" w:rsidP="00547A61">
            <w:pPr>
              <w:tabs>
                <w:tab w:val="left" w:pos="5103"/>
                <w:tab w:val="right" w:leader="dot" w:pos="8505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96C59">
              <w:rPr>
                <w:rFonts w:ascii="Arial" w:eastAsia="Calibri" w:hAnsi="Arial" w:cs="Arial"/>
                <w:sz w:val="20"/>
              </w:rPr>
              <w:t xml:space="preserve">- nombre de conventions de partenariat avec l’enseignement supérieur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2C959F6" w14:textId="77777777" w:rsidR="00896C59" w:rsidRPr="00896C59" w:rsidRDefault="00896C59" w:rsidP="00896C59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DB7E0CC" w14:textId="77777777" w:rsidR="00896C59" w:rsidRPr="00896C59" w:rsidRDefault="00896C59" w:rsidP="00896C5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fr-FR"/>
        </w:rPr>
      </w:pPr>
      <w:r w:rsidRPr="00896C59">
        <w:rPr>
          <w:rFonts w:ascii="Calibri" w:eastAsia="Calibri" w:hAnsi="Calibri" w:cs="Times New Roman"/>
          <w:sz w:val="22"/>
          <w:szCs w:val="22"/>
          <w:lang w:val="fr-FR"/>
        </w:rPr>
        <w:br w:type="page"/>
      </w:r>
    </w:p>
    <w:p w14:paraId="6237A403" w14:textId="77777777" w:rsidR="00D03854" w:rsidRPr="00D03854" w:rsidRDefault="00D03854" w:rsidP="00D03854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b/>
          <w:color w:val="002060"/>
          <w:szCs w:val="22"/>
          <w:lang w:val="fr-FR"/>
        </w:rPr>
      </w:pPr>
      <w:r w:rsidRPr="00D03854">
        <w:rPr>
          <w:rFonts w:eastAsia="Calibri"/>
          <w:b/>
          <w:color w:val="002060"/>
          <w:szCs w:val="22"/>
          <w:lang w:val="fr-FR"/>
        </w:rPr>
        <w:lastRenderedPageBreak/>
        <w:t>Critère 2 – L’accueil de publics de statuts différents</w:t>
      </w:r>
    </w:p>
    <w:p w14:paraId="0B9BDFE2" w14:textId="77777777" w:rsidR="00D03854" w:rsidRDefault="00D03854" w:rsidP="00D03854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ascii="Calibri" w:eastAsia="Calibri" w:hAnsi="Calibri" w:cs="Times New Roman"/>
          <w:i/>
          <w:sz w:val="22"/>
          <w:szCs w:val="22"/>
          <w:lang w:val="fr-FR"/>
        </w:rPr>
      </w:pPr>
      <w:r w:rsidRPr="00D03854">
        <w:rPr>
          <w:rFonts w:eastAsia="Calibri"/>
          <w:i/>
          <w:szCs w:val="22"/>
          <w:lang w:val="fr-FR"/>
        </w:rPr>
        <w:t xml:space="preserve">Fiche </w:t>
      </w:r>
      <w:proofErr w:type="spellStart"/>
      <w:r w:rsidRPr="00D03854">
        <w:rPr>
          <w:rFonts w:eastAsia="Calibri"/>
          <w:i/>
          <w:szCs w:val="22"/>
          <w:lang w:val="fr-FR"/>
        </w:rPr>
        <w:t>Qualéduc</w:t>
      </w:r>
      <w:proofErr w:type="spellEnd"/>
      <w:r w:rsidRPr="00D03854">
        <w:rPr>
          <w:rFonts w:eastAsia="Calibri"/>
          <w:i/>
          <w:szCs w:val="22"/>
          <w:lang w:val="fr-FR"/>
        </w:rPr>
        <w:t xml:space="preserve"> 7 : Parcours</w:t>
      </w:r>
    </w:p>
    <w:p w14:paraId="75E89DF1" w14:textId="77777777" w:rsidR="00D03854" w:rsidRPr="00D03854" w:rsidRDefault="00D03854" w:rsidP="00D03854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ascii="Calibri" w:eastAsia="Calibri" w:hAnsi="Calibri" w:cs="Times New Roman"/>
          <w:i/>
          <w:sz w:val="22"/>
          <w:szCs w:val="22"/>
          <w:lang w:val="fr-FR"/>
        </w:rPr>
      </w:pPr>
    </w:p>
    <w:tbl>
      <w:tblPr>
        <w:tblStyle w:val="Tableausimple12"/>
        <w:tblW w:w="15167" w:type="dxa"/>
        <w:tblInd w:w="846" w:type="dxa"/>
        <w:tblLook w:val="04A0" w:firstRow="1" w:lastRow="0" w:firstColumn="1" w:lastColumn="0" w:noHBand="0" w:noVBand="1"/>
      </w:tblPr>
      <w:tblGrid>
        <w:gridCol w:w="3544"/>
        <w:gridCol w:w="6095"/>
        <w:gridCol w:w="5528"/>
      </w:tblGrid>
      <w:tr w:rsidR="00D03854" w:rsidRPr="00D03854" w14:paraId="5E4F9A69" w14:textId="77777777" w:rsidTr="009E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8001345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center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EXIGENCES</w:t>
            </w:r>
          </w:p>
        </w:tc>
        <w:tc>
          <w:tcPr>
            <w:tcW w:w="6095" w:type="dxa"/>
          </w:tcPr>
          <w:p w14:paraId="35F02D7C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INDICATEURS</w:t>
            </w:r>
          </w:p>
        </w:tc>
        <w:tc>
          <w:tcPr>
            <w:tcW w:w="5528" w:type="dxa"/>
          </w:tcPr>
          <w:p w14:paraId="5A0DCBC8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ÉLÉMENTS DE PREUVE</w:t>
            </w:r>
          </w:p>
        </w:tc>
      </w:tr>
      <w:tr w:rsidR="00D03854" w:rsidRPr="00262272" w14:paraId="2272FFE1" w14:textId="77777777" w:rsidTr="009E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2EE3976C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2.1 Accueil des publics sous différents statuts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C34C593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- nombre d’élèves, d’apprentis, d’étudiants, de stagiaires de la formation continue (GRETA)</w:t>
            </w:r>
          </w:p>
          <w:p w14:paraId="3F8C9336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- présence d’un tableau de bord sur l’évolution des effectifs d’élèves, d’apprentis, d’étudiants, de stagiaires de la formation continue</w:t>
            </w:r>
          </w:p>
          <w:p w14:paraId="0EF84D5F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- présence de formations accueillant une mixité de public (apprentis, stagiaires de la formation continue)</w:t>
            </w:r>
          </w:p>
          <w:p w14:paraId="66BCE550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77B629EA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D03854" w:rsidRPr="00262272" w14:paraId="3B3F2CEB" w14:textId="77777777" w:rsidTr="009E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0CF169B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2.2 Suivi des parcours </w:t>
            </w:r>
          </w:p>
        </w:tc>
        <w:tc>
          <w:tcPr>
            <w:tcW w:w="6095" w:type="dxa"/>
          </w:tcPr>
          <w:p w14:paraId="13A3172C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- nombre de formations accueillant des publics en mixité de parcours</w:t>
            </w:r>
          </w:p>
          <w:p w14:paraId="72BCA4CF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- nombre d’apprenants ayant changé de statut au cours de leur cursus</w:t>
            </w:r>
          </w:p>
          <w:p w14:paraId="4A0B9162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- existence de modalités d’organisations pédagogiques spécifiques : plannings adaptés, outils numériques, intégration de l’expérience dans la formation…</w:t>
            </w:r>
          </w:p>
          <w:p w14:paraId="38D543EE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5528" w:type="dxa"/>
          </w:tcPr>
          <w:p w14:paraId="689BC771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D03854" w:rsidRPr="00262272" w14:paraId="0637F5D4" w14:textId="77777777" w:rsidTr="009E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01AAF84F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2.3 Accompagnement des parcours par la VAE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704A660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- nombre de participations annuelles au dispositif VAE : information, jurys</w:t>
            </w:r>
          </w:p>
          <w:p w14:paraId="286F62C8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>- nombre d’enseignants participant à l’accompagnement et aux jurys</w:t>
            </w:r>
          </w:p>
          <w:p w14:paraId="542D5C16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  <w:r w:rsidRPr="00D03854">
              <w:rPr>
                <w:rFonts w:asciiTheme="minorHAnsi" w:eastAsia="Calibri" w:hAnsiTheme="minorHAnsi" w:cstheme="minorHAnsi"/>
                <w:sz w:val="20"/>
              </w:rPr>
              <w:t xml:space="preserve">- présence d’une procédure d’information sur la VAE : </w:t>
            </w:r>
            <w:proofErr w:type="gramStart"/>
            <w:r w:rsidRPr="00D03854">
              <w:rPr>
                <w:rFonts w:asciiTheme="minorHAnsi" w:eastAsia="Calibri" w:hAnsiTheme="minorHAnsi" w:cstheme="minorHAnsi"/>
                <w:sz w:val="20"/>
              </w:rPr>
              <w:t>personne ressource</w:t>
            </w:r>
            <w:proofErr w:type="gramEnd"/>
            <w:r w:rsidRPr="00D03854">
              <w:rPr>
                <w:rFonts w:asciiTheme="minorHAnsi" w:eastAsia="Calibri" w:hAnsiTheme="minorHAnsi" w:cstheme="minorHAnsi"/>
                <w:sz w:val="20"/>
              </w:rPr>
              <w:t>, support de communication</w:t>
            </w:r>
          </w:p>
          <w:p w14:paraId="6B329221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0E1CE989" w14:textId="77777777" w:rsidR="00D03854" w:rsidRPr="00D03854" w:rsidRDefault="00D03854" w:rsidP="00D03854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14:paraId="2BDE7D50" w14:textId="77777777" w:rsidR="00D03854" w:rsidRPr="00D03854" w:rsidRDefault="00D03854" w:rsidP="00D03854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117A41DA" w14:textId="77777777" w:rsidR="00D03854" w:rsidRPr="00D03854" w:rsidRDefault="00D03854" w:rsidP="00D0385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fr-FR"/>
        </w:rPr>
      </w:pPr>
      <w:r w:rsidRPr="00D03854">
        <w:rPr>
          <w:rFonts w:ascii="Calibri" w:eastAsia="Calibri" w:hAnsi="Calibri" w:cs="Times New Roman"/>
          <w:sz w:val="22"/>
          <w:szCs w:val="22"/>
          <w:lang w:val="fr-FR"/>
        </w:rPr>
        <w:br w:type="page"/>
      </w:r>
    </w:p>
    <w:p w14:paraId="1A3D0F3B" w14:textId="77777777" w:rsidR="008A20B7" w:rsidRPr="008A20B7" w:rsidRDefault="008A20B7" w:rsidP="008A20B7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b/>
          <w:color w:val="002060"/>
          <w:szCs w:val="22"/>
          <w:lang w:val="fr-FR"/>
        </w:rPr>
      </w:pPr>
      <w:r w:rsidRPr="008A20B7">
        <w:rPr>
          <w:rFonts w:eastAsia="Calibri"/>
          <w:b/>
          <w:color w:val="002060"/>
          <w:szCs w:val="22"/>
          <w:lang w:val="fr-FR"/>
        </w:rPr>
        <w:lastRenderedPageBreak/>
        <w:t>Critère 3 – Un partenariat actif avec le tissu économique local et les organismes de proximité agissant dans les domaines de la formation professionnelle, de l’orientation et de l’insertion</w:t>
      </w:r>
    </w:p>
    <w:p w14:paraId="337E0567" w14:textId="77777777" w:rsidR="008A20B7" w:rsidRPr="008A20B7" w:rsidRDefault="008A20B7" w:rsidP="008A20B7">
      <w:pPr>
        <w:widowControl/>
        <w:tabs>
          <w:tab w:val="left" w:pos="5103"/>
          <w:tab w:val="right" w:leader="dot" w:pos="8505"/>
        </w:tabs>
        <w:autoSpaceDE/>
        <w:autoSpaceDN/>
        <w:ind w:left="851"/>
        <w:jc w:val="both"/>
        <w:rPr>
          <w:rFonts w:eastAsia="Calibri"/>
          <w:i/>
          <w:szCs w:val="22"/>
          <w:lang w:val="fr-FR"/>
        </w:rPr>
      </w:pPr>
      <w:r w:rsidRPr="008A20B7">
        <w:rPr>
          <w:rFonts w:eastAsia="Calibri"/>
          <w:i/>
          <w:szCs w:val="22"/>
          <w:lang w:val="fr-FR"/>
        </w:rPr>
        <w:t xml:space="preserve">Fiche </w:t>
      </w:r>
      <w:proofErr w:type="spellStart"/>
      <w:r w:rsidRPr="008A20B7">
        <w:rPr>
          <w:rFonts w:eastAsia="Calibri"/>
          <w:i/>
          <w:szCs w:val="22"/>
          <w:lang w:val="fr-FR"/>
        </w:rPr>
        <w:t>Qualéduc</w:t>
      </w:r>
      <w:proofErr w:type="spellEnd"/>
      <w:r w:rsidRPr="008A20B7">
        <w:rPr>
          <w:rFonts w:eastAsia="Calibri"/>
          <w:i/>
          <w:szCs w:val="22"/>
          <w:lang w:val="fr-FR"/>
        </w:rPr>
        <w:t xml:space="preserve"> 19 : Partenariats et réseaux</w:t>
      </w:r>
    </w:p>
    <w:p w14:paraId="04A21863" w14:textId="77777777" w:rsidR="008A20B7" w:rsidRPr="008A20B7" w:rsidRDefault="008A20B7" w:rsidP="008A20B7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i/>
          <w:szCs w:val="22"/>
          <w:lang w:val="fr-FR"/>
        </w:rPr>
      </w:pPr>
      <w:r w:rsidRPr="008A20B7">
        <w:rPr>
          <w:rFonts w:eastAsia="Calibri"/>
          <w:i/>
          <w:szCs w:val="22"/>
          <w:lang w:val="fr-FR"/>
        </w:rPr>
        <w:t xml:space="preserve">Fiche </w:t>
      </w:r>
      <w:proofErr w:type="spellStart"/>
      <w:r w:rsidRPr="008A20B7">
        <w:rPr>
          <w:rFonts w:eastAsia="Calibri"/>
          <w:i/>
          <w:szCs w:val="22"/>
          <w:lang w:val="fr-FR"/>
        </w:rPr>
        <w:t>Qualéduc</w:t>
      </w:r>
      <w:proofErr w:type="spellEnd"/>
      <w:r w:rsidRPr="008A20B7">
        <w:rPr>
          <w:rFonts w:eastAsia="Calibri"/>
          <w:i/>
          <w:szCs w:val="22"/>
          <w:lang w:val="fr-FR"/>
        </w:rPr>
        <w:t xml:space="preserve"> 7 : Parcours</w:t>
      </w:r>
    </w:p>
    <w:tbl>
      <w:tblPr>
        <w:tblStyle w:val="Tableausimple13"/>
        <w:tblW w:w="15168" w:type="dxa"/>
        <w:tblInd w:w="846" w:type="dxa"/>
        <w:tblLook w:val="04A0" w:firstRow="1" w:lastRow="0" w:firstColumn="1" w:lastColumn="0" w:noHBand="0" w:noVBand="1"/>
      </w:tblPr>
      <w:tblGrid>
        <w:gridCol w:w="3544"/>
        <w:gridCol w:w="6095"/>
        <w:gridCol w:w="5529"/>
      </w:tblGrid>
      <w:tr w:rsidR="008A20B7" w:rsidRPr="008A20B7" w14:paraId="14C7445C" w14:textId="77777777" w:rsidTr="009E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98E4AE1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EXIGENCES</w:t>
            </w:r>
          </w:p>
        </w:tc>
        <w:tc>
          <w:tcPr>
            <w:tcW w:w="6095" w:type="dxa"/>
          </w:tcPr>
          <w:p w14:paraId="42DB8D6D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INDICATEURS</w:t>
            </w:r>
          </w:p>
        </w:tc>
        <w:tc>
          <w:tcPr>
            <w:tcW w:w="5529" w:type="dxa"/>
          </w:tcPr>
          <w:p w14:paraId="7BCD79D1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ÉLÉMENTS DE PREUVE</w:t>
            </w:r>
          </w:p>
        </w:tc>
      </w:tr>
      <w:tr w:rsidR="008A20B7" w:rsidRPr="00262272" w14:paraId="6D8D7B81" w14:textId="77777777" w:rsidTr="009E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3B963398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3.1 Partenariats opérationnels avec des branches professionnelles et des organisations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0C463493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nombre de conventions de partenariat avec des branches, des organisations professionnelles, des entreprises et organismes de proximité</w:t>
            </w:r>
          </w:p>
          <w:p w14:paraId="7C5BA385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présence d’un référent école-entreprise</w:t>
            </w:r>
          </w:p>
          <w:p w14:paraId="629D2764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 xml:space="preserve">- existence d’une banque de stages </w:t>
            </w:r>
          </w:p>
          <w:p w14:paraId="41FD0DC1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existence d’actions menées avec des professionnels dans le cadre de la transformation de la voie professionnelle (chef d’œuvre…)</w:t>
            </w:r>
          </w:p>
          <w:p w14:paraId="24058A91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03A1B445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</w:tr>
      <w:tr w:rsidR="008A20B7" w:rsidRPr="00262272" w14:paraId="0CBDF131" w14:textId="77777777" w:rsidTr="009E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7C7E5CB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3.2 Mise en réseau avec des établissements avoisinants</w:t>
            </w:r>
          </w:p>
        </w:tc>
        <w:tc>
          <w:tcPr>
            <w:tcW w:w="6095" w:type="dxa"/>
          </w:tcPr>
          <w:p w14:paraId="7AC7862B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nombre de conventions de partenariats avec d’autres établissements de formation</w:t>
            </w:r>
          </w:p>
          <w:p w14:paraId="53730F43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intégration de l’établissement dans un campus des métiers et des qualifications</w:t>
            </w:r>
          </w:p>
          <w:p w14:paraId="001D700F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intégration de l’établissement dans un Comité local école-entreprise (CLEE)</w:t>
            </w:r>
          </w:p>
          <w:p w14:paraId="0460A673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529" w:type="dxa"/>
          </w:tcPr>
          <w:p w14:paraId="0ADE49B2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</w:tr>
      <w:tr w:rsidR="008A20B7" w:rsidRPr="00262272" w14:paraId="1AB8F820" w14:textId="77777777" w:rsidTr="009E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6DDAA8F2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3.3 Partenariats actifs dans le domaine de l’orientation et de l’insertion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89040B0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nombre d’actions conduites dans le cadre du parcours Avenir : actions de relation école-entreprise, information sur les métiers, sur les filières de formation, connaissance des évolutions des métiers</w:t>
            </w:r>
          </w:p>
          <w:p w14:paraId="510E9067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nombre d’interventions de professionnels</w:t>
            </w:r>
          </w:p>
          <w:p w14:paraId="36C6B1FC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nombre de visites d’entreprises</w:t>
            </w:r>
          </w:p>
          <w:p w14:paraId="7FA6DFF8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existence d’un dispositif de préparation à l’arrivée en milieu professionnel</w:t>
            </w:r>
          </w:p>
          <w:p w14:paraId="3FEB1B9D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présence d’un projet pédagogique en lien avec  l’insertion professionnelle</w:t>
            </w:r>
          </w:p>
          <w:p w14:paraId="398F2CE1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A20B7">
              <w:rPr>
                <w:rFonts w:ascii="Arial" w:eastAsia="Calibri" w:hAnsi="Arial" w:cs="Arial"/>
                <w:sz w:val="20"/>
              </w:rPr>
              <w:t>- nombre d’actions menées avec des organismes : centres d’information et d’orientation, missions locales, Pôle emploi, dispositifs d’insertion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44B97B38" w14:textId="77777777" w:rsidR="008A20B7" w:rsidRPr="008A20B7" w:rsidRDefault="008A20B7" w:rsidP="008A20B7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513A2DD" w14:textId="77777777" w:rsidR="00DB7B81" w:rsidRPr="00DB7B81" w:rsidRDefault="008A20B7" w:rsidP="00DB7B81">
      <w:pPr>
        <w:ind w:left="851"/>
        <w:rPr>
          <w:rFonts w:eastAsia="Calibri"/>
          <w:b/>
          <w:color w:val="002060"/>
          <w:szCs w:val="22"/>
          <w:lang w:val="fr-FR"/>
        </w:rPr>
      </w:pPr>
      <w:r w:rsidRPr="008A20B7">
        <w:rPr>
          <w:rFonts w:ascii="Calibri" w:eastAsia="Calibri" w:hAnsi="Calibri" w:cs="Times New Roman"/>
          <w:sz w:val="22"/>
          <w:szCs w:val="22"/>
          <w:lang w:val="fr-FR"/>
        </w:rPr>
        <w:br w:type="page"/>
      </w:r>
      <w:r w:rsidR="00DB7B81" w:rsidRPr="00DB7B81">
        <w:rPr>
          <w:rFonts w:eastAsia="Calibri"/>
          <w:b/>
          <w:color w:val="002060"/>
          <w:szCs w:val="22"/>
          <w:lang w:val="fr-FR"/>
        </w:rPr>
        <w:lastRenderedPageBreak/>
        <w:t>Critère 4 – L’organisation d’actions culturelles</w:t>
      </w:r>
    </w:p>
    <w:p w14:paraId="1D5BDDD1" w14:textId="77777777" w:rsidR="00DB7B81" w:rsidRPr="00DB7B81" w:rsidRDefault="00DB7B81" w:rsidP="00DB7B81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i/>
          <w:szCs w:val="22"/>
          <w:lang w:val="fr-FR"/>
        </w:rPr>
      </w:pPr>
      <w:r w:rsidRPr="00DB7B81">
        <w:rPr>
          <w:rFonts w:eastAsia="Calibri"/>
          <w:i/>
          <w:szCs w:val="22"/>
          <w:lang w:val="fr-FR"/>
        </w:rPr>
        <w:t xml:space="preserve">Fiche </w:t>
      </w:r>
      <w:proofErr w:type="spellStart"/>
      <w:r w:rsidRPr="00DB7B81">
        <w:rPr>
          <w:rFonts w:eastAsia="Calibri"/>
          <w:i/>
          <w:szCs w:val="22"/>
          <w:lang w:val="fr-FR"/>
        </w:rPr>
        <w:t>Qualéduc</w:t>
      </w:r>
      <w:proofErr w:type="spellEnd"/>
      <w:r w:rsidRPr="00DB7B81">
        <w:rPr>
          <w:rFonts w:eastAsia="Calibri"/>
          <w:i/>
          <w:szCs w:val="22"/>
          <w:lang w:val="fr-FR"/>
        </w:rPr>
        <w:t xml:space="preserve"> 7 : Parcours</w:t>
      </w:r>
    </w:p>
    <w:p w14:paraId="6859531F" w14:textId="77777777" w:rsidR="00DB7B81" w:rsidRPr="00DB7B81" w:rsidRDefault="00DB7B81" w:rsidP="00DB7B81">
      <w:pPr>
        <w:widowControl/>
        <w:tabs>
          <w:tab w:val="left" w:pos="5103"/>
          <w:tab w:val="right" w:leader="dot" w:pos="8505"/>
        </w:tabs>
        <w:autoSpaceDE/>
        <w:autoSpaceDN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tbl>
      <w:tblPr>
        <w:tblStyle w:val="Tableausimple14"/>
        <w:tblW w:w="15026" w:type="dxa"/>
        <w:tblInd w:w="846" w:type="dxa"/>
        <w:tblLook w:val="04A0" w:firstRow="1" w:lastRow="0" w:firstColumn="1" w:lastColumn="0" w:noHBand="0" w:noVBand="1"/>
      </w:tblPr>
      <w:tblGrid>
        <w:gridCol w:w="3544"/>
        <w:gridCol w:w="5953"/>
        <w:gridCol w:w="5529"/>
      </w:tblGrid>
      <w:tr w:rsidR="00DB7B81" w:rsidRPr="00DB7B81" w14:paraId="09BDC20A" w14:textId="77777777" w:rsidTr="009E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5D6AEF1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DB7B81">
              <w:rPr>
                <w:rFonts w:ascii="Arial" w:eastAsia="Calibri" w:hAnsi="Arial" w:cs="Arial"/>
                <w:sz w:val="20"/>
              </w:rPr>
              <w:t>EXIGENCES</w:t>
            </w:r>
          </w:p>
        </w:tc>
        <w:tc>
          <w:tcPr>
            <w:tcW w:w="5953" w:type="dxa"/>
          </w:tcPr>
          <w:p w14:paraId="580235DB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B7B81">
              <w:rPr>
                <w:rFonts w:ascii="Arial" w:eastAsia="Calibri" w:hAnsi="Arial" w:cs="Arial"/>
                <w:sz w:val="20"/>
              </w:rPr>
              <w:t>INDICATEURS</w:t>
            </w:r>
          </w:p>
        </w:tc>
        <w:tc>
          <w:tcPr>
            <w:tcW w:w="5529" w:type="dxa"/>
          </w:tcPr>
          <w:p w14:paraId="67D8F862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B7B81">
              <w:rPr>
                <w:rFonts w:ascii="Arial" w:eastAsia="Calibri" w:hAnsi="Arial" w:cs="Arial"/>
                <w:sz w:val="20"/>
              </w:rPr>
              <w:t>ÉLÉMENTS DE PREUVE</w:t>
            </w:r>
          </w:p>
        </w:tc>
      </w:tr>
      <w:tr w:rsidR="00BE3871" w:rsidRPr="00262272" w14:paraId="427B1F78" w14:textId="77777777" w:rsidTr="009E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4FC9A577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DB7B81">
              <w:rPr>
                <w:rFonts w:ascii="Arial" w:eastAsia="Calibri" w:hAnsi="Arial" w:cs="Arial"/>
                <w:sz w:val="20"/>
              </w:rPr>
              <w:t>4.1 Actions culturelles inscrites dans un parcours formalisé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5DDAA0A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B7B81">
              <w:rPr>
                <w:rFonts w:ascii="Arial" w:eastAsia="Calibri" w:hAnsi="Arial" w:cs="Arial"/>
                <w:sz w:val="20"/>
              </w:rPr>
              <w:t>- nombre d’apprenants concernés par les actions culturelles</w:t>
            </w:r>
          </w:p>
          <w:p w14:paraId="23D0F303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B7B81">
              <w:rPr>
                <w:rFonts w:ascii="Arial" w:eastAsia="Calibri" w:hAnsi="Arial" w:cs="Arial"/>
                <w:sz w:val="20"/>
              </w:rPr>
              <w:t>- nombre d’actions réalisées : projets, thématiques, lien avec les formations</w:t>
            </w:r>
          </w:p>
          <w:p w14:paraId="22078878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160B16EC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</w:tr>
      <w:tr w:rsidR="00DB7B81" w:rsidRPr="00262272" w14:paraId="69D84609" w14:textId="77777777" w:rsidTr="009E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873203B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DB7B81">
              <w:rPr>
                <w:rFonts w:ascii="Arial" w:eastAsia="Calibri" w:hAnsi="Arial" w:cs="Arial"/>
                <w:sz w:val="20"/>
              </w:rPr>
              <w:t>4.2 Partenariats actifs dans le domaine culturel</w:t>
            </w:r>
          </w:p>
        </w:tc>
        <w:tc>
          <w:tcPr>
            <w:tcW w:w="5953" w:type="dxa"/>
          </w:tcPr>
          <w:p w14:paraId="43A81E8C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B7B81">
              <w:rPr>
                <w:rFonts w:ascii="Arial" w:eastAsia="Calibri" w:hAnsi="Arial" w:cs="Arial"/>
                <w:sz w:val="20"/>
              </w:rPr>
              <w:t>- nombre de partenariats réalisés : organismes, professionnels…</w:t>
            </w:r>
          </w:p>
          <w:p w14:paraId="23A8B3A8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DB7B81">
              <w:rPr>
                <w:rFonts w:ascii="Arial" w:eastAsia="Calibri" w:hAnsi="Arial" w:cs="Arial"/>
                <w:sz w:val="20"/>
              </w:rPr>
              <w:t>- nombre d’actions de communication sur la thématique culturelle</w:t>
            </w:r>
          </w:p>
          <w:p w14:paraId="1A0102DC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529" w:type="dxa"/>
          </w:tcPr>
          <w:p w14:paraId="33D768B2" w14:textId="77777777" w:rsidR="00DB7B81" w:rsidRPr="00DB7B81" w:rsidRDefault="00DB7B81" w:rsidP="00DB7B81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903AB27" w14:textId="77777777" w:rsidR="00DB7B81" w:rsidRPr="00DB7B81" w:rsidRDefault="00DB7B81" w:rsidP="00DB7B81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0CC9AF84" w14:textId="77777777" w:rsidR="00DB7B81" w:rsidRPr="00DB7B81" w:rsidRDefault="00DB7B81" w:rsidP="00DB7B8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fr-FR"/>
        </w:rPr>
      </w:pPr>
      <w:r w:rsidRPr="00DB7B81">
        <w:rPr>
          <w:rFonts w:ascii="Calibri" w:eastAsia="Calibri" w:hAnsi="Calibri" w:cs="Times New Roman"/>
          <w:sz w:val="22"/>
          <w:szCs w:val="22"/>
          <w:lang w:val="fr-FR"/>
        </w:rPr>
        <w:br w:type="page"/>
      </w:r>
    </w:p>
    <w:p w14:paraId="305F2535" w14:textId="77777777" w:rsidR="001D4AA6" w:rsidRPr="001D4AA6" w:rsidRDefault="001D4AA6" w:rsidP="001D4AA6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b/>
          <w:color w:val="002060"/>
          <w:szCs w:val="22"/>
          <w:lang w:val="fr-FR"/>
        </w:rPr>
      </w:pPr>
      <w:r w:rsidRPr="001D4AA6">
        <w:rPr>
          <w:rFonts w:eastAsia="Calibri"/>
          <w:b/>
          <w:color w:val="002060"/>
          <w:szCs w:val="22"/>
          <w:lang w:val="fr-FR"/>
        </w:rPr>
        <w:lastRenderedPageBreak/>
        <w:t>Critère 5 – La mise en œuvre d’actions visant à l’ouverture internationale</w:t>
      </w:r>
    </w:p>
    <w:p w14:paraId="4D233C51" w14:textId="77777777" w:rsidR="001D4AA6" w:rsidRPr="001D4AA6" w:rsidRDefault="001D4AA6" w:rsidP="001D4AA6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ascii="Calibri" w:eastAsia="Calibri" w:hAnsi="Calibri" w:cs="Times New Roman"/>
          <w:i/>
          <w:sz w:val="22"/>
          <w:szCs w:val="22"/>
          <w:lang w:val="fr-FR"/>
        </w:rPr>
      </w:pPr>
      <w:r w:rsidRPr="001D4AA6">
        <w:rPr>
          <w:rFonts w:eastAsia="Calibri"/>
          <w:i/>
          <w:szCs w:val="22"/>
          <w:lang w:val="fr-FR"/>
        </w:rPr>
        <w:t xml:space="preserve">Fiche </w:t>
      </w:r>
      <w:proofErr w:type="spellStart"/>
      <w:r w:rsidRPr="001D4AA6">
        <w:rPr>
          <w:rFonts w:eastAsia="Calibri"/>
          <w:i/>
          <w:szCs w:val="22"/>
          <w:lang w:val="fr-FR"/>
        </w:rPr>
        <w:t>Qualéduc</w:t>
      </w:r>
      <w:proofErr w:type="spellEnd"/>
      <w:r w:rsidRPr="001D4AA6">
        <w:rPr>
          <w:rFonts w:eastAsia="Calibri"/>
          <w:i/>
          <w:szCs w:val="22"/>
          <w:lang w:val="fr-FR"/>
        </w:rPr>
        <w:t xml:space="preserve"> 12 : Ouverture européenne et internationale</w:t>
      </w:r>
      <w:r w:rsidRPr="001D4AA6">
        <w:rPr>
          <w:rFonts w:ascii="Calibri" w:eastAsia="Calibri" w:hAnsi="Calibri" w:cs="Times New Roman"/>
          <w:i/>
          <w:szCs w:val="22"/>
          <w:lang w:val="fr-FR"/>
        </w:rPr>
        <w:t xml:space="preserve"> </w:t>
      </w:r>
    </w:p>
    <w:p w14:paraId="5BCDD600" w14:textId="77777777" w:rsidR="001D4AA6" w:rsidRPr="001D4AA6" w:rsidRDefault="001D4AA6" w:rsidP="001D4AA6">
      <w:pPr>
        <w:widowControl/>
        <w:tabs>
          <w:tab w:val="left" w:pos="5103"/>
          <w:tab w:val="right" w:leader="dot" w:pos="8505"/>
        </w:tabs>
        <w:autoSpaceDE/>
        <w:autoSpaceDN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tbl>
      <w:tblPr>
        <w:tblStyle w:val="Tableausimple15"/>
        <w:tblW w:w="15025" w:type="dxa"/>
        <w:tblInd w:w="846" w:type="dxa"/>
        <w:tblLook w:val="04A0" w:firstRow="1" w:lastRow="0" w:firstColumn="1" w:lastColumn="0" w:noHBand="0" w:noVBand="1"/>
      </w:tblPr>
      <w:tblGrid>
        <w:gridCol w:w="3544"/>
        <w:gridCol w:w="5811"/>
        <w:gridCol w:w="5670"/>
      </w:tblGrid>
      <w:tr w:rsidR="001D4AA6" w:rsidRPr="001D4AA6" w14:paraId="709F16F1" w14:textId="77777777" w:rsidTr="009E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297B165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>EXIGENCES</w:t>
            </w:r>
          </w:p>
        </w:tc>
        <w:tc>
          <w:tcPr>
            <w:tcW w:w="5811" w:type="dxa"/>
          </w:tcPr>
          <w:p w14:paraId="107D18AE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>INDICATEURS</w:t>
            </w:r>
          </w:p>
        </w:tc>
        <w:tc>
          <w:tcPr>
            <w:tcW w:w="5670" w:type="dxa"/>
          </w:tcPr>
          <w:p w14:paraId="2A288C67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>ÉLÉMENTS DE PREUVE</w:t>
            </w:r>
          </w:p>
        </w:tc>
      </w:tr>
      <w:tr w:rsidR="001D4AA6" w:rsidRPr="001D4AA6" w14:paraId="49482FB3" w14:textId="77777777" w:rsidTr="009E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22401F5A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>5.1 Présence d’un dispositif facilitant l’ouverture internationale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10FF86A8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>- présence d’un référent dans l’établissement</w:t>
            </w:r>
          </w:p>
          <w:p w14:paraId="35DD8F08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 xml:space="preserve">- existence d’un groupe projet </w:t>
            </w:r>
          </w:p>
          <w:p w14:paraId="0FC501FF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 xml:space="preserve">- nombre d’apprenants et de personnels participant aux actions  </w:t>
            </w:r>
          </w:p>
          <w:p w14:paraId="13EA502F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>- nombre d’enseignants DNL</w:t>
            </w:r>
          </w:p>
          <w:p w14:paraId="1F12C590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2E31D86A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4AA6" w:rsidRPr="00262272" w14:paraId="3ABCCDBB" w14:textId="77777777" w:rsidTr="009E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15AD405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 xml:space="preserve">5.2 Partenariats avec des entreprises étrangères, échanges bilatéraux, programmes européens ou internationaux </w:t>
            </w:r>
          </w:p>
        </w:tc>
        <w:tc>
          <w:tcPr>
            <w:tcW w:w="5811" w:type="dxa"/>
          </w:tcPr>
          <w:p w14:paraId="4484B688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>- nombre de conventions avec des établissements de formation étrangers : échanges réalisés, thématiques…</w:t>
            </w:r>
          </w:p>
          <w:p w14:paraId="325B5CD8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>- nombre de conventions de PFMP avec des entreprises étrangères : pays, organisation</w:t>
            </w:r>
          </w:p>
          <w:p w14:paraId="76059159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>- nombre d’actions éducatives</w:t>
            </w:r>
          </w:p>
          <w:p w14:paraId="4EA5FD17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D4AA6">
              <w:rPr>
                <w:rFonts w:ascii="Arial" w:eastAsia="Calibri" w:hAnsi="Arial" w:cs="Arial"/>
                <w:sz w:val="20"/>
                <w:szCs w:val="20"/>
              </w:rPr>
              <w:t>- nombre de mobilités</w:t>
            </w:r>
          </w:p>
          <w:p w14:paraId="50EB3BA3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5BC5B6" w14:textId="77777777" w:rsidR="001D4AA6" w:rsidRPr="001D4AA6" w:rsidRDefault="001D4AA6" w:rsidP="001D4AA6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82D4716" w14:textId="77777777" w:rsidR="001D4AA6" w:rsidRPr="001D4AA6" w:rsidRDefault="001D4AA6" w:rsidP="001D4AA6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7C0D141E" w14:textId="77777777" w:rsidR="001D4AA6" w:rsidRPr="001D4AA6" w:rsidRDefault="001D4AA6" w:rsidP="001D4AA6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1CC9D04A" w14:textId="77777777" w:rsidR="001D4AA6" w:rsidRPr="001D4AA6" w:rsidRDefault="001D4AA6" w:rsidP="001D4AA6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fr-FR"/>
        </w:rPr>
      </w:pPr>
      <w:r w:rsidRPr="001D4AA6">
        <w:rPr>
          <w:rFonts w:ascii="Calibri" w:eastAsia="Calibri" w:hAnsi="Calibri" w:cs="Times New Roman"/>
          <w:sz w:val="22"/>
          <w:szCs w:val="22"/>
          <w:lang w:val="fr-FR"/>
        </w:rPr>
        <w:br w:type="page"/>
      </w:r>
    </w:p>
    <w:p w14:paraId="0548776F" w14:textId="77777777" w:rsidR="008275DE" w:rsidRPr="008275DE" w:rsidRDefault="008275DE" w:rsidP="008275DE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b/>
          <w:color w:val="002060"/>
          <w:lang w:val="fr-FR"/>
        </w:rPr>
      </w:pPr>
      <w:r w:rsidRPr="008275DE">
        <w:rPr>
          <w:rFonts w:eastAsia="Calibri"/>
          <w:b/>
          <w:color w:val="002060"/>
          <w:lang w:val="fr-FR"/>
        </w:rPr>
        <w:lastRenderedPageBreak/>
        <w:t>Critère 6 – La mise en place et le suivi d’actions pour prévenir le décrochage scolaire et pour accueillir des jeunes bénéficiant du droit au retour en formation initiale</w:t>
      </w:r>
    </w:p>
    <w:p w14:paraId="481A9AEA" w14:textId="77777777" w:rsidR="008275DE" w:rsidRPr="008275DE" w:rsidRDefault="008275DE" w:rsidP="008275DE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i/>
          <w:lang w:val="fr-FR"/>
        </w:rPr>
      </w:pPr>
      <w:r w:rsidRPr="008275DE">
        <w:rPr>
          <w:rFonts w:eastAsia="Calibri"/>
          <w:i/>
          <w:lang w:val="fr-FR"/>
        </w:rPr>
        <w:t xml:space="preserve">Fiche </w:t>
      </w:r>
      <w:proofErr w:type="spellStart"/>
      <w:r w:rsidRPr="008275DE">
        <w:rPr>
          <w:rFonts w:eastAsia="Calibri"/>
          <w:i/>
          <w:lang w:val="fr-FR"/>
        </w:rPr>
        <w:t>Qualéduc</w:t>
      </w:r>
      <w:proofErr w:type="spellEnd"/>
      <w:r w:rsidRPr="008275DE">
        <w:rPr>
          <w:rFonts w:eastAsia="Calibri"/>
          <w:i/>
          <w:lang w:val="fr-FR"/>
        </w:rPr>
        <w:t xml:space="preserve"> 6 : Vaincre le décrochage scolaire </w:t>
      </w:r>
    </w:p>
    <w:p w14:paraId="3FB5E8B0" w14:textId="77777777" w:rsidR="008275DE" w:rsidRPr="008275DE" w:rsidRDefault="008275DE" w:rsidP="008275DE">
      <w:pPr>
        <w:widowControl/>
        <w:tabs>
          <w:tab w:val="left" w:pos="5103"/>
          <w:tab w:val="right" w:leader="dot" w:pos="8505"/>
        </w:tabs>
        <w:autoSpaceDE/>
        <w:autoSpaceDN/>
        <w:jc w:val="both"/>
        <w:rPr>
          <w:rFonts w:ascii="Calibri" w:eastAsia="Calibri" w:hAnsi="Calibri" w:cs="Times New Roman"/>
          <w:i/>
          <w:sz w:val="22"/>
          <w:szCs w:val="22"/>
          <w:lang w:val="fr-FR"/>
        </w:rPr>
      </w:pPr>
    </w:p>
    <w:tbl>
      <w:tblPr>
        <w:tblStyle w:val="Tableausimple16"/>
        <w:tblW w:w="15025" w:type="dxa"/>
        <w:tblInd w:w="846" w:type="dxa"/>
        <w:tblLook w:val="04A0" w:firstRow="1" w:lastRow="0" w:firstColumn="1" w:lastColumn="0" w:noHBand="0" w:noVBand="1"/>
      </w:tblPr>
      <w:tblGrid>
        <w:gridCol w:w="3544"/>
        <w:gridCol w:w="5670"/>
        <w:gridCol w:w="5811"/>
      </w:tblGrid>
      <w:tr w:rsidR="008275DE" w:rsidRPr="008275DE" w14:paraId="468DD729" w14:textId="77777777" w:rsidTr="009E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0AC6E12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EXIGENCES</w:t>
            </w:r>
          </w:p>
        </w:tc>
        <w:tc>
          <w:tcPr>
            <w:tcW w:w="5670" w:type="dxa"/>
          </w:tcPr>
          <w:p w14:paraId="320782FB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INDICATEURS</w:t>
            </w:r>
          </w:p>
        </w:tc>
        <w:tc>
          <w:tcPr>
            <w:tcW w:w="5811" w:type="dxa"/>
          </w:tcPr>
          <w:p w14:paraId="653893E0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ÉLÉMENTS DE PREUVE</w:t>
            </w:r>
          </w:p>
        </w:tc>
      </w:tr>
      <w:tr w:rsidR="008275DE" w:rsidRPr="00262272" w14:paraId="7CAC9FAB" w14:textId="77777777" w:rsidTr="009E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4A84111E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6.1 Dispositif de suivi et d’accompagnement de prévention du décrochage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479181D7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- existence d’un dispositif formalisé : référent, cellule de veille, implication des équipes pédagogiques et de vie scolaire, outils…</w:t>
            </w:r>
          </w:p>
          <w:p w14:paraId="342EFC0F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- nombre de mesures d’accompagnement mises en place : actions de prévention et de remédiation engagées, formalisation du suivi des jeunes</w:t>
            </w:r>
          </w:p>
          <w:p w14:paraId="098894F5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- nombre d’apprenants engagés dans le dispositif</w:t>
            </w:r>
          </w:p>
          <w:p w14:paraId="57C735BF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- nombre d’actions mises en place dans le cadre de la plate-forme de suivi et d’appui aux décrocheurs</w:t>
            </w:r>
          </w:p>
          <w:p w14:paraId="1065C9D0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2BFBF9D8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75DE" w:rsidRPr="00262272" w14:paraId="4EF0D5F5" w14:textId="77777777" w:rsidTr="009E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57658EA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6.2 Parcours adaptés au droit de retour en formation initiale ou au redoublement</w:t>
            </w:r>
          </w:p>
        </w:tc>
        <w:tc>
          <w:tcPr>
            <w:tcW w:w="5670" w:type="dxa"/>
          </w:tcPr>
          <w:p w14:paraId="283DAACD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- nombre d’apprenants accueillis dans les deux dispositifs</w:t>
            </w:r>
          </w:p>
          <w:p w14:paraId="60CE513D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- nombre de formations concernées</w:t>
            </w:r>
          </w:p>
          <w:p w14:paraId="660F7809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8275DE">
              <w:rPr>
                <w:rFonts w:ascii="Arial" w:eastAsia="Calibri" w:hAnsi="Arial" w:cs="Arial"/>
                <w:sz w:val="20"/>
                <w:szCs w:val="20"/>
              </w:rPr>
              <w:t>- existence de parcours adaptés : actions engagées, adaptations réalisées, résultats aux examens, insertion professionnelle</w:t>
            </w:r>
          </w:p>
          <w:p w14:paraId="7A7CDA2A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2CA88DA" w14:textId="77777777" w:rsidR="008275DE" w:rsidRPr="008275DE" w:rsidRDefault="008275DE" w:rsidP="008275DE">
            <w:pPr>
              <w:tabs>
                <w:tab w:val="left" w:pos="5103"/>
                <w:tab w:val="right" w:leader="dot" w:pos="8505"/>
              </w:tabs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84CEBC7" w14:textId="77777777" w:rsidR="008275DE" w:rsidRPr="008275DE" w:rsidRDefault="008275DE" w:rsidP="008275DE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09FDE79F" w14:textId="77777777" w:rsidR="008275DE" w:rsidRPr="008275DE" w:rsidRDefault="008275DE" w:rsidP="008275DE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fr-FR"/>
        </w:rPr>
      </w:pPr>
      <w:r w:rsidRPr="008275DE">
        <w:rPr>
          <w:rFonts w:ascii="Calibri" w:eastAsia="Calibri" w:hAnsi="Calibri" w:cs="Times New Roman"/>
          <w:sz w:val="22"/>
          <w:szCs w:val="22"/>
          <w:lang w:val="fr-FR"/>
        </w:rPr>
        <w:br w:type="page"/>
      </w:r>
    </w:p>
    <w:p w14:paraId="6CAB6652" w14:textId="77777777" w:rsidR="00FE70BB" w:rsidRPr="00FE70BB" w:rsidRDefault="00FE70BB" w:rsidP="00FE70BB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b/>
          <w:color w:val="002060"/>
          <w:szCs w:val="22"/>
          <w:lang w:val="fr-FR"/>
        </w:rPr>
      </w:pPr>
      <w:r w:rsidRPr="00FE70BB">
        <w:rPr>
          <w:rFonts w:eastAsia="Calibri"/>
          <w:b/>
          <w:color w:val="002060"/>
          <w:szCs w:val="22"/>
          <w:lang w:val="fr-FR"/>
        </w:rPr>
        <w:lastRenderedPageBreak/>
        <w:t>Critère 7 – Une politique active de communication</w:t>
      </w:r>
    </w:p>
    <w:p w14:paraId="06815466" w14:textId="77777777" w:rsidR="00FE70BB" w:rsidRPr="00FE70BB" w:rsidRDefault="00FE70BB" w:rsidP="00FE70BB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i/>
          <w:szCs w:val="22"/>
          <w:lang w:val="fr-FR"/>
        </w:rPr>
      </w:pPr>
      <w:r w:rsidRPr="00FE70BB">
        <w:rPr>
          <w:rFonts w:eastAsia="Calibri"/>
          <w:i/>
          <w:szCs w:val="22"/>
          <w:lang w:val="fr-FR"/>
        </w:rPr>
        <w:t xml:space="preserve">Fiche </w:t>
      </w:r>
      <w:proofErr w:type="spellStart"/>
      <w:r w:rsidRPr="00FE70BB">
        <w:rPr>
          <w:rFonts w:eastAsia="Calibri"/>
          <w:i/>
          <w:szCs w:val="22"/>
          <w:lang w:val="fr-FR"/>
        </w:rPr>
        <w:t>Qualéduc</w:t>
      </w:r>
      <w:proofErr w:type="spellEnd"/>
      <w:r w:rsidRPr="00FE70BB">
        <w:rPr>
          <w:rFonts w:eastAsia="Calibri"/>
          <w:i/>
          <w:szCs w:val="22"/>
          <w:lang w:val="fr-FR"/>
        </w:rPr>
        <w:t xml:space="preserve"> 18 : Communication externe à l’établissement </w:t>
      </w:r>
    </w:p>
    <w:p w14:paraId="2A8F833B" w14:textId="77777777" w:rsidR="00FE70BB" w:rsidRPr="00FE70BB" w:rsidRDefault="00FE70BB" w:rsidP="00FE70BB">
      <w:pPr>
        <w:widowControl/>
        <w:tabs>
          <w:tab w:val="left" w:pos="5103"/>
          <w:tab w:val="right" w:leader="dot" w:pos="8505"/>
        </w:tabs>
        <w:autoSpaceDE/>
        <w:autoSpaceDN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tbl>
      <w:tblPr>
        <w:tblStyle w:val="Tableausimple17"/>
        <w:tblW w:w="14884" w:type="dxa"/>
        <w:tblInd w:w="846" w:type="dxa"/>
        <w:tblLook w:val="04A0" w:firstRow="1" w:lastRow="0" w:firstColumn="1" w:lastColumn="0" w:noHBand="0" w:noVBand="1"/>
      </w:tblPr>
      <w:tblGrid>
        <w:gridCol w:w="3544"/>
        <w:gridCol w:w="5528"/>
        <w:gridCol w:w="5812"/>
      </w:tblGrid>
      <w:tr w:rsidR="00FE70BB" w:rsidRPr="00FE70BB" w14:paraId="1FD13F04" w14:textId="77777777" w:rsidTr="009E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AA2E6C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center"/>
              <w:rPr>
                <w:rFonts w:eastAsia="Calibri"/>
              </w:rPr>
            </w:pPr>
            <w:r w:rsidRPr="00FE70BB">
              <w:rPr>
                <w:rFonts w:eastAsia="Calibri"/>
              </w:rPr>
              <w:t>EXIGENCES</w:t>
            </w:r>
          </w:p>
        </w:tc>
        <w:tc>
          <w:tcPr>
            <w:tcW w:w="5528" w:type="dxa"/>
          </w:tcPr>
          <w:p w14:paraId="41C3C3B8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E70BB">
              <w:rPr>
                <w:rFonts w:eastAsia="Calibri"/>
              </w:rPr>
              <w:t>INDICATEURS</w:t>
            </w:r>
          </w:p>
        </w:tc>
        <w:tc>
          <w:tcPr>
            <w:tcW w:w="5812" w:type="dxa"/>
          </w:tcPr>
          <w:p w14:paraId="0E38458F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E70BB">
              <w:rPr>
                <w:rFonts w:eastAsia="Calibri"/>
              </w:rPr>
              <w:t>ÉLÉMENTS DE PREUVE</w:t>
            </w:r>
          </w:p>
        </w:tc>
      </w:tr>
      <w:tr w:rsidR="00FE70BB" w:rsidRPr="00262272" w14:paraId="14789ED8" w14:textId="77777777" w:rsidTr="009E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396B3B8B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both"/>
              <w:rPr>
                <w:rFonts w:eastAsia="Calibri"/>
              </w:rPr>
            </w:pPr>
            <w:r w:rsidRPr="00FE70BB">
              <w:rPr>
                <w:rFonts w:eastAsia="Calibri"/>
              </w:rPr>
              <w:t>7.1 Politique de communication interne et externe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1D81B16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FE70BB">
              <w:rPr>
                <w:rFonts w:eastAsia="Calibri"/>
              </w:rPr>
              <w:t>- existence d’une politique de communication externe : plaquette de présentation de l’établissement, site internet, espace numérique de travail, réseaux sociaux, articles de presse…</w:t>
            </w:r>
          </w:p>
          <w:p w14:paraId="3A9401CB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FE70BB">
              <w:rPr>
                <w:rFonts w:eastAsia="Calibri"/>
              </w:rPr>
              <w:t>- existence d’une politique de communication interne : intranet, journal numérique, affichages, événementiel…</w:t>
            </w:r>
          </w:p>
          <w:p w14:paraId="5B15AAAD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69419832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FE70BB" w:rsidRPr="00262272" w14:paraId="7277D720" w14:textId="77777777" w:rsidTr="009E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2726E6D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both"/>
              <w:rPr>
                <w:rFonts w:eastAsia="Calibri"/>
              </w:rPr>
            </w:pPr>
            <w:r w:rsidRPr="00FE70BB">
              <w:rPr>
                <w:rFonts w:eastAsia="Calibri"/>
              </w:rPr>
              <w:t>7.2 Valorisation des relations partenariales et des projets</w:t>
            </w:r>
          </w:p>
        </w:tc>
        <w:tc>
          <w:tcPr>
            <w:tcW w:w="5528" w:type="dxa"/>
          </w:tcPr>
          <w:p w14:paraId="2B034103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E70BB">
              <w:rPr>
                <w:rFonts w:eastAsia="Calibri"/>
              </w:rPr>
              <w:t xml:space="preserve">- nombre de partenaires impliqués </w:t>
            </w:r>
          </w:p>
          <w:p w14:paraId="36E1DBD8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E70BB">
              <w:rPr>
                <w:rFonts w:eastAsia="Calibri"/>
              </w:rPr>
              <w:t>- nombre de projets portés à l’extérieur de l’établissement : expositions, participation à des manifestations…</w:t>
            </w:r>
          </w:p>
          <w:p w14:paraId="11BBB973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812" w:type="dxa"/>
          </w:tcPr>
          <w:p w14:paraId="69C62B4B" w14:textId="77777777" w:rsidR="00FE70BB" w:rsidRPr="00FE70BB" w:rsidRDefault="00FE70BB" w:rsidP="00FE70BB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7A84E2A1" w14:textId="77777777" w:rsidR="00FE70BB" w:rsidRPr="00FE70BB" w:rsidRDefault="00FE70BB" w:rsidP="00FE70BB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56F72C01" w14:textId="77777777" w:rsidR="00FE70BB" w:rsidRPr="00FE70BB" w:rsidRDefault="00FE70BB" w:rsidP="00FE70B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fr-FR"/>
        </w:rPr>
      </w:pPr>
      <w:r w:rsidRPr="00FE70BB">
        <w:rPr>
          <w:rFonts w:ascii="Calibri" w:eastAsia="Calibri" w:hAnsi="Calibri" w:cs="Times New Roman"/>
          <w:sz w:val="22"/>
          <w:szCs w:val="22"/>
          <w:lang w:val="fr-FR"/>
        </w:rPr>
        <w:br w:type="page"/>
      </w:r>
    </w:p>
    <w:p w14:paraId="63600365" w14:textId="77777777" w:rsidR="004E7DDD" w:rsidRPr="004E7DDD" w:rsidRDefault="004E7DDD" w:rsidP="004E7DDD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b/>
          <w:color w:val="002060"/>
          <w:szCs w:val="22"/>
          <w:lang w:val="fr-FR"/>
        </w:rPr>
      </w:pPr>
      <w:r w:rsidRPr="004E7DDD">
        <w:rPr>
          <w:rFonts w:eastAsia="Calibri"/>
          <w:b/>
          <w:color w:val="002060"/>
          <w:szCs w:val="22"/>
          <w:lang w:val="fr-FR"/>
        </w:rPr>
        <w:lastRenderedPageBreak/>
        <w:t>Critère 8 – Le développement d’actions favorisant la réussite des élèves à besoins éducatifs particuliers</w:t>
      </w:r>
    </w:p>
    <w:p w14:paraId="756F1C25" w14:textId="77777777" w:rsidR="004E7DDD" w:rsidRPr="004E7DDD" w:rsidRDefault="004E7DDD" w:rsidP="004E7DDD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i/>
          <w:szCs w:val="22"/>
          <w:lang w:val="fr-FR"/>
        </w:rPr>
      </w:pPr>
      <w:r w:rsidRPr="004E7DDD">
        <w:rPr>
          <w:rFonts w:eastAsia="Calibri"/>
          <w:i/>
          <w:szCs w:val="22"/>
          <w:lang w:val="fr-FR"/>
        </w:rPr>
        <w:t xml:space="preserve">Fiche </w:t>
      </w:r>
      <w:proofErr w:type="spellStart"/>
      <w:r w:rsidRPr="004E7DDD">
        <w:rPr>
          <w:rFonts w:eastAsia="Calibri"/>
          <w:i/>
          <w:szCs w:val="22"/>
          <w:lang w:val="fr-FR"/>
        </w:rPr>
        <w:t>Qualéduc</w:t>
      </w:r>
      <w:proofErr w:type="spellEnd"/>
      <w:r w:rsidRPr="004E7DDD">
        <w:rPr>
          <w:rFonts w:eastAsia="Calibri"/>
          <w:i/>
          <w:szCs w:val="22"/>
          <w:lang w:val="fr-FR"/>
        </w:rPr>
        <w:t xml:space="preserve"> 5 : Besoins éducatifs particuliers, situation de handicap </w:t>
      </w:r>
    </w:p>
    <w:p w14:paraId="4297AB35" w14:textId="77777777" w:rsidR="004E7DDD" w:rsidRPr="004E7DDD" w:rsidRDefault="004E7DDD" w:rsidP="004E7DDD">
      <w:pPr>
        <w:widowControl/>
        <w:tabs>
          <w:tab w:val="left" w:pos="5103"/>
          <w:tab w:val="right" w:leader="dot" w:pos="8505"/>
        </w:tabs>
        <w:autoSpaceDE/>
        <w:autoSpaceDN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tbl>
      <w:tblPr>
        <w:tblStyle w:val="Tableausimple18"/>
        <w:tblW w:w="14884" w:type="dxa"/>
        <w:tblInd w:w="846" w:type="dxa"/>
        <w:tblLook w:val="04A0" w:firstRow="1" w:lastRow="0" w:firstColumn="1" w:lastColumn="0" w:noHBand="0" w:noVBand="1"/>
      </w:tblPr>
      <w:tblGrid>
        <w:gridCol w:w="3544"/>
        <w:gridCol w:w="5528"/>
        <w:gridCol w:w="5812"/>
      </w:tblGrid>
      <w:tr w:rsidR="004E7DDD" w:rsidRPr="004E7DDD" w14:paraId="7F35485A" w14:textId="77777777" w:rsidTr="009E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F8FDC28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center"/>
              <w:rPr>
                <w:rFonts w:eastAsia="Calibri"/>
              </w:rPr>
            </w:pPr>
            <w:r w:rsidRPr="004E7DDD">
              <w:rPr>
                <w:rFonts w:eastAsia="Calibri"/>
              </w:rPr>
              <w:t>EXIGENCES</w:t>
            </w:r>
          </w:p>
        </w:tc>
        <w:tc>
          <w:tcPr>
            <w:tcW w:w="5528" w:type="dxa"/>
          </w:tcPr>
          <w:p w14:paraId="5CFDC472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E7DDD">
              <w:rPr>
                <w:rFonts w:eastAsia="Calibri"/>
              </w:rPr>
              <w:t>INDICATEURS</w:t>
            </w:r>
          </w:p>
        </w:tc>
        <w:tc>
          <w:tcPr>
            <w:tcW w:w="5812" w:type="dxa"/>
          </w:tcPr>
          <w:p w14:paraId="0E66220F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E7DDD">
              <w:rPr>
                <w:rFonts w:eastAsia="Calibri"/>
              </w:rPr>
              <w:t>ÉLÉMENTS DE PREUVE</w:t>
            </w:r>
          </w:p>
        </w:tc>
      </w:tr>
      <w:tr w:rsidR="004E7DDD" w:rsidRPr="004E7DDD" w14:paraId="63B9DA15" w14:textId="77777777" w:rsidTr="009E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3A2599A9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rPr>
                <w:rFonts w:eastAsia="Calibri"/>
              </w:rPr>
            </w:pPr>
            <w:r w:rsidRPr="004E7DDD">
              <w:rPr>
                <w:rFonts w:eastAsia="Calibri"/>
              </w:rPr>
              <w:t>8.1 Dispositifs d’accueil et de scolarisation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F84B0B3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4E7DDD">
              <w:rPr>
                <w:rFonts w:eastAsia="Calibri"/>
              </w:rPr>
              <w:t>- présence d’une ULIS</w:t>
            </w:r>
          </w:p>
          <w:p w14:paraId="307BA7BB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4E7DDD">
              <w:rPr>
                <w:rFonts w:eastAsia="Calibri"/>
              </w:rPr>
              <w:t>- nombre d’élèves à besoins éducatifs particuliers</w:t>
            </w:r>
          </w:p>
          <w:p w14:paraId="12DE8F92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4E7DDD">
              <w:rPr>
                <w:rFonts w:eastAsia="Calibri"/>
              </w:rPr>
              <w:t>- nombre d’élèves en situation de handicap</w:t>
            </w:r>
          </w:p>
          <w:p w14:paraId="7F369752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4E7DDD">
              <w:rPr>
                <w:rFonts w:eastAsia="Calibri"/>
              </w:rPr>
              <w:t>- existence de dispositifs d’accueil adaptés : mise en œuvre des projets d’accueil individualisés, adaptation des postes de travail, nombre d’enseignants titulaires du CAPPEI</w:t>
            </w:r>
          </w:p>
          <w:p w14:paraId="6C582956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4E7DDD">
              <w:rPr>
                <w:rFonts w:eastAsia="Calibri"/>
              </w:rPr>
              <w:t>- intégration dans le projet d’établissement</w:t>
            </w:r>
          </w:p>
          <w:p w14:paraId="0D36AE86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05D1FBE9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E7DDD" w:rsidRPr="00262272" w14:paraId="46A1254A" w14:textId="77777777" w:rsidTr="009E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BF0398F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rPr>
                <w:rFonts w:eastAsia="Calibri"/>
              </w:rPr>
            </w:pPr>
            <w:r w:rsidRPr="004E7DDD">
              <w:rPr>
                <w:rFonts w:eastAsia="Calibri"/>
              </w:rPr>
              <w:t>8.2 Organisations pédagogiques adaptées</w:t>
            </w:r>
          </w:p>
        </w:tc>
        <w:tc>
          <w:tcPr>
            <w:tcW w:w="5528" w:type="dxa"/>
          </w:tcPr>
          <w:p w14:paraId="79DD0C4C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E7DDD">
              <w:rPr>
                <w:rFonts w:eastAsia="Calibri"/>
              </w:rPr>
              <w:t>- mise en œuvre de modalités pédagogiques adaptées : stratégie de formation, individualisation, dispositifs de certification…</w:t>
            </w:r>
          </w:p>
          <w:p w14:paraId="302DA86F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E7DDD">
              <w:rPr>
                <w:rFonts w:eastAsia="Calibri"/>
              </w:rPr>
              <w:t xml:space="preserve">- nombre de partenariats développés pour faciliter la professionnalisation et l’insertion </w:t>
            </w:r>
          </w:p>
          <w:p w14:paraId="62A388A8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5812" w:type="dxa"/>
          </w:tcPr>
          <w:p w14:paraId="36BE892C" w14:textId="77777777" w:rsidR="004E7DDD" w:rsidRPr="004E7DDD" w:rsidRDefault="004E7DDD" w:rsidP="004E7DDD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2F206C96" w14:textId="77777777" w:rsidR="004E7DDD" w:rsidRPr="004E7DDD" w:rsidRDefault="004E7DDD" w:rsidP="004E7DDD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09F29521" w14:textId="77777777" w:rsidR="004E7DDD" w:rsidRPr="004E7DDD" w:rsidRDefault="004E7DDD" w:rsidP="004E7DDD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fr-FR"/>
        </w:rPr>
      </w:pPr>
      <w:r w:rsidRPr="004E7DDD">
        <w:rPr>
          <w:rFonts w:ascii="Calibri" w:eastAsia="Calibri" w:hAnsi="Calibri" w:cs="Times New Roman"/>
          <w:sz w:val="22"/>
          <w:szCs w:val="22"/>
          <w:lang w:val="fr-FR"/>
        </w:rPr>
        <w:br w:type="page"/>
      </w:r>
    </w:p>
    <w:p w14:paraId="3A4FD646" w14:textId="77777777" w:rsidR="00F20C71" w:rsidRPr="00F20C71" w:rsidRDefault="00F20C71" w:rsidP="00F20C71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b/>
          <w:color w:val="002060"/>
          <w:szCs w:val="22"/>
          <w:lang w:val="fr-FR"/>
        </w:rPr>
      </w:pPr>
      <w:r w:rsidRPr="00F20C71">
        <w:rPr>
          <w:rFonts w:eastAsia="Calibri"/>
          <w:b/>
          <w:color w:val="002060"/>
          <w:szCs w:val="22"/>
          <w:lang w:val="fr-FR"/>
        </w:rPr>
        <w:lastRenderedPageBreak/>
        <w:t>Critère 9 – Le dynamisme de la vie lycéenne</w:t>
      </w:r>
    </w:p>
    <w:p w14:paraId="23DC199E" w14:textId="77777777" w:rsidR="00F20C71" w:rsidRPr="00F20C71" w:rsidRDefault="00F20C71" w:rsidP="00F20C71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i/>
          <w:szCs w:val="22"/>
          <w:lang w:val="fr-FR"/>
        </w:rPr>
      </w:pPr>
      <w:r w:rsidRPr="00F20C71">
        <w:rPr>
          <w:rFonts w:eastAsia="Calibri"/>
          <w:i/>
          <w:szCs w:val="22"/>
          <w:lang w:val="fr-FR"/>
        </w:rPr>
        <w:t xml:space="preserve">Fiche </w:t>
      </w:r>
      <w:proofErr w:type="spellStart"/>
      <w:r w:rsidRPr="00F20C71">
        <w:rPr>
          <w:rFonts w:eastAsia="Calibri"/>
          <w:i/>
          <w:szCs w:val="22"/>
          <w:lang w:val="fr-FR"/>
        </w:rPr>
        <w:t>Qualéduc</w:t>
      </w:r>
      <w:proofErr w:type="spellEnd"/>
      <w:r w:rsidRPr="00F20C71">
        <w:rPr>
          <w:rFonts w:eastAsia="Calibri"/>
          <w:i/>
          <w:szCs w:val="22"/>
          <w:lang w:val="fr-FR"/>
        </w:rPr>
        <w:t xml:space="preserve"> 2 : Vie lycéenne et citoyenneté</w:t>
      </w:r>
    </w:p>
    <w:p w14:paraId="4DCF823D" w14:textId="77777777" w:rsidR="00F20C71" w:rsidRPr="00F20C71" w:rsidRDefault="00F20C71" w:rsidP="00F20C71">
      <w:pPr>
        <w:widowControl/>
        <w:tabs>
          <w:tab w:val="left" w:pos="5103"/>
          <w:tab w:val="right" w:leader="dot" w:pos="8505"/>
        </w:tabs>
        <w:autoSpaceDE/>
        <w:autoSpaceDN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tbl>
      <w:tblPr>
        <w:tblStyle w:val="Tableausimple19"/>
        <w:tblW w:w="14884" w:type="dxa"/>
        <w:tblInd w:w="846" w:type="dxa"/>
        <w:tblLook w:val="04A0" w:firstRow="1" w:lastRow="0" w:firstColumn="1" w:lastColumn="0" w:noHBand="0" w:noVBand="1"/>
      </w:tblPr>
      <w:tblGrid>
        <w:gridCol w:w="3544"/>
        <w:gridCol w:w="5386"/>
        <w:gridCol w:w="5954"/>
      </w:tblGrid>
      <w:tr w:rsidR="00F20C71" w:rsidRPr="00F20C71" w14:paraId="10CB7A89" w14:textId="77777777" w:rsidTr="009E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CC42EB6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EXIGENCES</w:t>
            </w:r>
          </w:p>
        </w:tc>
        <w:tc>
          <w:tcPr>
            <w:tcW w:w="5386" w:type="dxa"/>
          </w:tcPr>
          <w:p w14:paraId="7D40B9B4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INDICATEURS</w:t>
            </w:r>
          </w:p>
        </w:tc>
        <w:tc>
          <w:tcPr>
            <w:tcW w:w="5954" w:type="dxa"/>
          </w:tcPr>
          <w:p w14:paraId="37213A6F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ÉLÉMENTS DE PREUVE</w:t>
            </w:r>
          </w:p>
        </w:tc>
      </w:tr>
      <w:tr w:rsidR="00F20C71" w:rsidRPr="00262272" w14:paraId="31A3B83C" w14:textId="77777777" w:rsidTr="009E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692894D0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9.1 La représentation des élèves et les instances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4E1CE7F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nombre de candidats au Conseil de la vie lycéenne</w:t>
            </w:r>
          </w:p>
          <w:p w14:paraId="75BBBD4B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nombre de classes sans délégués</w:t>
            </w:r>
          </w:p>
          <w:p w14:paraId="3E59DA4F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taux de participation à l’élection du CVL</w:t>
            </w:r>
          </w:p>
          <w:p w14:paraId="1818F07A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nombre de réunions annuelles du CVL</w:t>
            </w:r>
          </w:p>
          <w:p w14:paraId="0FCE41C1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existence d’une formation des délégués</w:t>
            </w:r>
          </w:p>
          <w:p w14:paraId="76BD3CE3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existence de dispositif de valorisation de l’engagement</w:t>
            </w:r>
          </w:p>
          <w:p w14:paraId="54D5BE02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présence d’un référent de la vie lycéenne</w:t>
            </w:r>
          </w:p>
          <w:p w14:paraId="26E74226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10E1631B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</w:tr>
      <w:tr w:rsidR="00F20C71" w:rsidRPr="00F20C71" w14:paraId="2E4B03E0" w14:textId="77777777" w:rsidTr="009E7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0DF9CD4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9.2 La vie lycéenne</w:t>
            </w:r>
          </w:p>
        </w:tc>
        <w:tc>
          <w:tcPr>
            <w:tcW w:w="5386" w:type="dxa"/>
          </w:tcPr>
          <w:p w14:paraId="4D905259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pourcentage d’apprenants membres de la MDL</w:t>
            </w:r>
          </w:p>
          <w:p w14:paraId="34B3F860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existence de clubs au sein de la MDL</w:t>
            </w:r>
          </w:p>
          <w:p w14:paraId="774C3EC2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existence de locaux dédiés à la vie lycéenne</w:t>
            </w:r>
          </w:p>
          <w:p w14:paraId="4310880C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F20C71">
              <w:rPr>
                <w:rFonts w:ascii="Arial" w:eastAsia="Calibri" w:hAnsi="Arial" w:cs="Arial"/>
                <w:sz w:val="20"/>
              </w:rPr>
              <w:t>- existence d’événements développant l’esprit d’appartenance</w:t>
            </w:r>
          </w:p>
          <w:p w14:paraId="6C3FF9AA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954" w:type="dxa"/>
          </w:tcPr>
          <w:p w14:paraId="6D59EFA2" w14:textId="77777777" w:rsidR="00F20C71" w:rsidRPr="00F20C71" w:rsidRDefault="00F20C71" w:rsidP="00F20C71">
            <w:pPr>
              <w:tabs>
                <w:tab w:val="left" w:pos="5103"/>
                <w:tab w:val="right" w:leader="dot" w:pos="85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EE0831E" w14:textId="77777777" w:rsidR="00F20C71" w:rsidRPr="00F20C71" w:rsidRDefault="00F20C71" w:rsidP="00F20C71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5612C819" w14:textId="77777777" w:rsidR="00F20C71" w:rsidRPr="00F20C71" w:rsidRDefault="00F20C71" w:rsidP="00F20C71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29935BBF" w14:textId="77777777" w:rsidR="00F20C71" w:rsidRPr="00F20C71" w:rsidRDefault="00F20C71" w:rsidP="00F20C7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2"/>
          <w:szCs w:val="22"/>
          <w:lang w:val="fr-FR"/>
        </w:rPr>
      </w:pPr>
      <w:r w:rsidRPr="00F20C71">
        <w:rPr>
          <w:rFonts w:ascii="Calibri" w:eastAsia="Calibri" w:hAnsi="Calibri" w:cs="Times New Roman"/>
          <w:sz w:val="22"/>
          <w:szCs w:val="22"/>
          <w:lang w:val="fr-FR"/>
        </w:rPr>
        <w:br w:type="page"/>
      </w:r>
    </w:p>
    <w:p w14:paraId="1533811C" w14:textId="77777777" w:rsidR="00A8403E" w:rsidRPr="00A8403E" w:rsidRDefault="00A8403E" w:rsidP="00A8403E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DEDED"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center"/>
        <w:rPr>
          <w:rFonts w:eastAsia="Calibri"/>
          <w:b/>
          <w:color w:val="002060"/>
          <w:szCs w:val="24"/>
          <w:lang w:val="fr-FR"/>
        </w:rPr>
      </w:pPr>
      <w:r w:rsidRPr="00A8403E">
        <w:rPr>
          <w:rFonts w:eastAsia="Calibri"/>
          <w:b/>
          <w:color w:val="002060"/>
          <w:szCs w:val="24"/>
          <w:lang w:val="fr-FR"/>
        </w:rPr>
        <w:lastRenderedPageBreak/>
        <w:t>Renouvellement label Lycée des métiers</w:t>
      </w:r>
    </w:p>
    <w:p w14:paraId="73ECD706" w14:textId="77777777" w:rsidR="00A8403E" w:rsidRPr="00A8403E" w:rsidRDefault="00A8403E" w:rsidP="00A8403E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DEDED"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center"/>
        <w:rPr>
          <w:rFonts w:eastAsia="Calibri"/>
          <w:b/>
          <w:color w:val="002060"/>
          <w:szCs w:val="24"/>
          <w:lang w:val="fr-FR"/>
        </w:rPr>
      </w:pPr>
      <w:r w:rsidRPr="00A8403E">
        <w:rPr>
          <w:rFonts w:eastAsia="Calibri"/>
          <w:b/>
          <w:color w:val="002060"/>
          <w:szCs w:val="24"/>
          <w:lang w:val="fr-FR"/>
        </w:rPr>
        <w:t>Fiche de suivi du label</w:t>
      </w:r>
    </w:p>
    <w:p w14:paraId="600208CC" w14:textId="77777777" w:rsidR="00A8403E" w:rsidRPr="00A8403E" w:rsidRDefault="00A8403E" w:rsidP="00A8403E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4918719F" w14:textId="77777777" w:rsidR="00A8403E" w:rsidRPr="00A8403E" w:rsidRDefault="00A8403E" w:rsidP="00A8403E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center"/>
        <w:rPr>
          <w:rFonts w:eastAsia="Calibri"/>
          <w:b/>
          <w:szCs w:val="22"/>
          <w:lang w:val="fr-FR"/>
        </w:rPr>
      </w:pPr>
      <w:r w:rsidRPr="00A8403E">
        <w:rPr>
          <w:rFonts w:eastAsia="Calibri"/>
          <w:b/>
          <w:szCs w:val="22"/>
          <w:lang w:val="fr-FR"/>
        </w:rPr>
        <w:t>Fiche à compléter dans le cadre d’une demande de renouvellement du label.</w:t>
      </w:r>
    </w:p>
    <w:p w14:paraId="49CBAFBC" w14:textId="77777777" w:rsidR="00A8403E" w:rsidRPr="00A8403E" w:rsidRDefault="00A8403E" w:rsidP="00A8403E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851"/>
        <w:jc w:val="both"/>
        <w:rPr>
          <w:rFonts w:eastAsia="Calibri"/>
          <w:szCs w:val="22"/>
          <w:lang w:val="fr-FR"/>
        </w:rPr>
      </w:pPr>
      <w:r w:rsidRPr="00A8403E">
        <w:rPr>
          <w:rFonts w:eastAsia="Calibri"/>
          <w:szCs w:val="22"/>
          <w:lang w:val="fr-FR"/>
        </w:rPr>
        <w:t>Cette fiche permet de mesurer les actions mises en place en fonction des axes de progrès indiqués lors de la dernière visite du groupe académique.</w:t>
      </w:r>
    </w:p>
    <w:p w14:paraId="2621AA5F" w14:textId="77777777" w:rsidR="00A8403E" w:rsidRPr="00A8403E" w:rsidRDefault="00A8403E" w:rsidP="009E7527">
      <w:pPr>
        <w:widowControl/>
        <w:tabs>
          <w:tab w:val="left" w:pos="5103"/>
          <w:tab w:val="right" w:leader="dot" w:pos="8505"/>
        </w:tabs>
        <w:autoSpaceDE/>
        <w:autoSpaceDN/>
        <w:spacing w:after="160"/>
        <w:ind w:left="142"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tbl>
      <w:tblPr>
        <w:tblStyle w:val="Grilledutableau2"/>
        <w:tblW w:w="15025" w:type="dxa"/>
        <w:tblInd w:w="846" w:type="dxa"/>
        <w:tblLook w:val="04A0" w:firstRow="1" w:lastRow="0" w:firstColumn="1" w:lastColumn="0" w:noHBand="0" w:noVBand="1"/>
      </w:tblPr>
      <w:tblGrid>
        <w:gridCol w:w="4891"/>
        <w:gridCol w:w="5174"/>
        <w:gridCol w:w="4960"/>
      </w:tblGrid>
      <w:tr w:rsidR="00A8403E" w:rsidRPr="00A8403E" w14:paraId="38C3C803" w14:textId="77777777" w:rsidTr="009E7527">
        <w:tc>
          <w:tcPr>
            <w:tcW w:w="4891" w:type="dxa"/>
            <w:shd w:val="clear" w:color="auto" w:fill="D5DCE4"/>
          </w:tcPr>
          <w:p w14:paraId="7491C7A4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A8403E">
              <w:rPr>
                <w:rFonts w:asciiTheme="minorHAnsi" w:eastAsia="Calibri" w:hAnsiTheme="minorHAnsi" w:cstheme="minorHAnsi"/>
                <w:b/>
                <w:sz w:val="20"/>
              </w:rPr>
              <w:t>Préconisations du groupe académique</w:t>
            </w:r>
          </w:p>
        </w:tc>
        <w:tc>
          <w:tcPr>
            <w:tcW w:w="5174" w:type="dxa"/>
            <w:shd w:val="clear" w:color="auto" w:fill="D5DCE4"/>
          </w:tcPr>
          <w:p w14:paraId="17A4C336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A8403E">
              <w:rPr>
                <w:rFonts w:asciiTheme="minorHAnsi" w:eastAsia="Calibri" w:hAnsiTheme="minorHAnsi" w:cstheme="minorHAnsi"/>
                <w:b/>
                <w:sz w:val="20"/>
              </w:rPr>
              <w:t>Actions mises en place dans l’établissement</w:t>
            </w:r>
          </w:p>
        </w:tc>
        <w:tc>
          <w:tcPr>
            <w:tcW w:w="4960" w:type="dxa"/>
            <w:shd w:val="clear" w:color="auto" w:fill="D5DCE4"/>
          </w:tcPr>
          <w:p w14:paraId="26E19FFF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A8403E">
              <w:rPr>
                <w:rFonts w:asciiTheme="minorHAnsi" w:eastAsia="Calibri" w:hAnsiTheme="minorHAnsi" w:cstheme="minorHAnsi"/>
                <w:b/>
                <w:sz w:val="20"/>
              </w:rPr>
              <w:t>Auto-évaluation par l’établissement</w:t>
            </w:r>
          </w:p>
        </w:tc>
      </w:tr>
      <w:tr w:rsidR="00A8403E" w:rsidRPr="00A8403E" w14:paraId="686953D7" w14:textId="77777777" w:rsidTr="009E7527">
        <w:tc>
          <w:tcPr>
            <w:tcW w:w="4891" w:type="dxa"/>
          </w:tcPr>
          <w:p w14:paraId="49DCF4C7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720" w:lineRule="auto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5174" w:type="dxa"/>
          </w:tcPr>
          <w:p w14:paraId="3CA76064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720" w:lineRule="auto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960" w:type="dxa"/>
          </w:tcPr>
          <w:p w14:paraId="7C29BDF5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720" w:lineRule="auto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A8403E" w:rsidRPr="00A8403E" w14:paraId="1E1EFD7E" w14:textId="77777777" w:rsidTr="009E7527">
        <w:tc>
          <w:tcPr>
            <w:tcW w:w="4891" w:type="dxa"/>
          </w:tcPr>
          <w:p w14:paraId="2BC2586A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720" w:lineRule="auto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5174" w:type="dxa"/>
          </w:tcPr>
          <w:p w14:paraId="59C6B745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720" w:lineRule="auto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960" w:type="dxa"/>
          </w:tcPr>
          <w:p w14:paraId="3771A6F6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720" w:lineRule="auto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A8403E" w:rsidRPr="00A8403E" w14:paraId="41293B09" w14:textId="77777777" w:rsidTr="009E7527">
        <w:tc>
          <w:tcPr>
            <w:tcW w:w="4891" w:type="dxa"/>
          </w:tcPr>
          <w:p w14:paraId="25EF8140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720" w:lineRule="auto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5174" w:type="dxa"/>
          </w:tcPr>
          <w:p w14:paraId="703E29BF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720" w:lineRule="auto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960" w:type="dxa"/>
          </w:tcPr>
          <w:p w14:paraId="1BD478C1" w14:textId="77777777" w:rsidR="00A8403E" w:rsidRPr="00A8403E" w:rsidRDefault="00A8403E" w:rsidP="00A8403E">
            <w:pPr>
              <w:tabs>
                <w:tab w:val="left" w:pos="5103"/>
                <w:tab w:val="right" w:leader="dot" w:pos="8505"/>
              </w:tabs>
              <w:spacing w:line="720" w:lineRule="auto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14:paraId="65CAA794" w14:textId="77777777" w:rsidR="00896C59" w:rsidRPr="006860AE" w:rsidRDefault="00896C59" w:rsidP="00896C59">
      <w:pPr>
        <w:widowControl/>
        <w:autoSpaceDE/>
        <w:autoSpaceDN/>
        <w:ind w:left="426"/>
        <w:rPr>
          <w:rFonts w:eastAsia="Calibri"/>
          <w:color w:val="002060"/>
          <w:sz w:val="18"/>
          <w:szCs w:val="22"/>
          <w:lang w:val="fr-FR"/>
        </w:rPr>
      </w:pPr>
    </w:p>
    <w:sectPr w:rsidR="00896C59" w:rsidRPr="006860AE" w:rsidSect="00877059">
      <w:pgSz w:w="16840" w:h="11910" w:orient="landscape"/>
      <w:pgMar w:top="964" w:right="963" w:bottom="142" w:left="1" w:header="284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AD18" w14:textId="77777777" w:rsidR="00855562" w:rsidRDefault="00855562" w:rsidP="0079276E">
      <w:r>
        <w:separator/>
      </w:r>
    </w:p>
  </w:endnote>
  <w:endnote w:type="continuationSeparator" w:id="0">
    <w:p w14:paraId="2D0E6D17" w14:textId="77777777" w:rsidR="00855562" w:rsidRDefault="0085556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93164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CD36AF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B7BE01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5E50" w14:textId="77777777" w:rsidR="00E94D88" w:rsidRPr="00705CC2" w:rsidRDefault="00E94D88" w:rsidP="00E94D88">
    <w:pPr>
      <w:rPr>
        <w:color w:val="000000" w:themeColor="text1"/>
      </w:rPr>
    </w:pPr>
  </w:p>
  <w:p w14:paraId="20E5E5C0" w14:textId="0F170C86" w:rsidR="00665198" w:rsidRDefault="00660435" w:rsidP="00896C59">
    <w:pPr>
      <w:pStyle w:val="PieddePage0"/>
      <w:ind w:left="567" w:right="-176" w:firstLine="0"/>
      <w:rPr>
        <w:color w:val="000000" w:themeColor="text1"/>
        <w:szCs w:val="14"/>
      </w:rPr>
    </w:pPr>
    <w:r>
      <w:rPr>
        <w:color w:val="000000" w:themeColor="text1"/>
        <w:szCs w:val="14"/>
      </w:rPr>
      <w:t>SRA-FPICA</w:t>
    </w:r>
  </w:p>
  <w:p w14:paraId="2EABC38E" w14:textId="77777777" w:rsidR="00E94D88" w:rsidRPr="00705CC2" w:rsidRDefault="00E94D88" w:rsidP="00896C59">
    <w:pPr>
      <w:tabs>
        <w:tab w:val="left" w:pos="5009"/>
      </w:tabs>
      <w:spacing w:line="170" w:lineRule="exact"/>
      <w:ind w:left="567" w:right="59"/>
      <w:rPr>
        <w:color w:val="000000" w:themeColor="text1"/>
        <w:sz w:val="14"/>
        <w:lang w:val="fr-FR"/>
      </w:rPr>
    </w:pPr>
    <w:r w:rsidRPr="00FD2AF5">
      <w:rPr>
        <w:color w:val="000000" w:themeColor="text1"/>
        <w:sz w:val="14"/>
        <w:szCs w:val="14"/>
        <w:lang w:val="fr-FR"/>
      </w:rPr>
      <w:t xml:space="preserve">Tél : 05 </w:t>
    </w:r>
    <w:r w:rsidR="00067075">
      <w:rPr>
        <w:color w:val="000000" w:themeColor="text1"/>
        <w:sz w:val="14"/>
        <w:szCs w:val="14"/>
        <w:lang w:val="fr-FR"/>
      </w:rPr>
      <w:t>40 54 70 87</w:t>
    </w:r>
    <w:r w:rsidRPr="00FD2AF5">
      <w:rPr>
        <w:color w:val="000000" w:themeColor="text1"/>
        <w:sz w:val="14"/>
        <w:szCs w:val="14"/>
        <w:lang w:val="fr-FR"/>
      </w:rPr>
      <w:br/>
      <w:t xml:space="preserve">Mél : </w:t>
    </w:r>
    <w:r w:rsidR="00067075">
      <w:rPr>
        <w:color w:val="000000" w:themeColor="text1"/>
        <w:sz w:val="14"/>
        <w:szCs w:val="14"/>
        <w:lang w:val="fr-FR"/>
      </w:rPr>
      <w:t>ce.dafpic</w:t>
    </w:r>
    <w:r w:rsidRPr="00FD2AF5">
      <w:rPr>
        <w:color w:val="000000" w:themeColor="text1"/>
        <w:sz w:val="14"/>
        <w:szCs w:val="14"/>
        <w:lang w:val="fr-FR"/>
      </w:rPr>
      <w:t>@ac-bordeaux.fr</w:t>
    </w:r>
    <w:r w:rsidRPr="00FD2AF5">
      <w:rPr>
        <w:color w:val="000000" w:themeColor="text1"/>
        <w:sz w:val="14"/>
        <w:szCs w:val="14"/>
        <w:lang w:val="fr-FR"/>
      </w:rPr>
      <w:tab/>
    </w:r>
    <w:r w:rsidR="00547A61">
      <w:rPr>
        <w:color w:val="000000" w:themeColor="text1"/>
        <w:sz w:val="14"/>
        <w:szCs w:val="14"/>
        <w:lang w:val="fr-FR"/>
      </w:rPr>
      <w:tab/>
    </w:r>
    <w:r w:rsidRPr="00FD2AF5">
      <w:rPr>
        <w:color w:val="000000" w:themeColor="text1"/>
        <w:sz w:val="14"/>
        <w:szCs w:val="14"/>
        <w:lang w:val="fr-FR"/>
      </w:rPr>
      <w:tab/>
    </w:r>
    <w:r w:rsidRPr="00FD2AF5">
      <w:rPr>
        <w:sz w:val="14"/>
        <w:szCs w:val="14"/>
      </w:rPr>
      <w:fldChar w:fldCharType="begin"/>
    </w:r>
    <w:r w:rsidRPr="00841FAE">
      <w:rPr>
        <w:sz w:val="14"/>
        <w:szCs w:val="14"/>
        <w:lang w:val="fr-FR"/>
      </w:rPr>
      <w:instrText xml:space="preserve"> PAGE   \* MERGEFORMAT </w:instrText>
    </w:r>
    <w:r w:rsidRPr="00FD2AF5">
      <w:rPr>
        <w:sz w:val="14"/>
        <w:szCs w:val="14"/>
      </w:rPr>
      <w:fldChar w:fldCharType="separate"/>
    </w:r>
    <w:r w:rsidR="00262272">
      <w:rPr>
        <w:noProof/>
        <w:sz w:val="14"/>
        <w:szCs w:val="14"/>
        <w:lang w:val="fr-FR"/>
      </w:rPr>
      <w:t>12</w:t>
    </w:r>
    <w:r w:rsidRPr="00FD2AF5">
      <w:rPr>
        <w:sz w:val="14"/>
        <w:szCs w:val="14"/>
      </w:rPr>
      <w:fldChar w:fldCharType="end"/>
    </w:r>
    <w:r w:rsidRPr="00841FAE">
      <w:rPr>
        <w:sz w:val="14"/>
        <w:szCs w:val="14"/>
        <w:lang w:val="fr-FR"/>
      </w:rPr>
      <w:t>/</w:t>
    </w:r>
    <w:r w:rsidRPr="00FD2AF5">
      <w:rPr>
        <w:sz w:val="14"/>
        <w:szCs w:val="14"/>
      </w:rPr>
      <w:fldChar w:fldCharType="begin"/>
    </w:r>
    <w:r w:rsidRPr="00841FAE">
      <w:rPr>
        <w:sz w:val="14"/>
        <w:szCs w:val="14"/>
        <w:lang w:val="fr-FR"/>
      </w:rPr>
      <w:instrText xml:space="preserve"> NUMPAGES   \* MERGEFORMAT </w:instrText>
    </w:r>
    <w:r w:rsidRPr="00FD2AF5">
      <w:rPr>
        <w:sz w:val="14"/>
        <w:szCs w:val="14"/>
      </w:rPr>
      <w:fldChar w:fldCharType="separate"/>
    </w:r>
    <w:r w:rsidR="00262272">
      <w:rPr>
        <w:noProof/>
        <w:sz w:val="14"/>
        <w:szCs w:val="14"/>
        <w:lang w:val="fr-FR"/>
      </w:rPr>
      <w:t>12</w:t>
    </w:r>
    <w:r w:rsidRPr="00FD2AF5">
      <w:rPr>
        <w:noProof/>
        <w:sz w:val="14"/>
        <w:szCs w:val="14"/>
      </w:rPr>
      <w:fldChar w:fldCharType="end"/>
    </w:r>
  </w:p>
  <w:p w14:paraId="0E79D909" w14:textId="77777777" w:rsidR="009B5713" w:rsidRPr="00841FAE" w:rsidRDefault="00877059" w:rsidP="00877059">
    <w:pPr>
      <w:tabs>
        <w:tab w:val="left" w:pos="3030"/>
      </w:tabs>
      <w:rPr>
        <w:lang w:val="fr-FR"/>
      </w:rPr>
    </w:pPr>
    <w:r w:rsidRPr="00841FAE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B468" w14:textId="77777777" w:rsidR="00855562" w:rsidRDefault="00855562" w:rsidP="0079276E">
      <w:r>
        <w:separator/>
      </w:r>
    </w:p>
  </w:footnote>
  <w:footnote w:type="continuationSeparator" w:id="0">
    <w:p w14:paraId="7F9F24F2" w14:textId="77777777" w:rsidR="00855562" w:rsidRDefault="0085556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BDC4" w14:textId="61B6FEF4" w:rsidR="0079276E" w:rsidRDefault="00AB7152" w:rsidP="00AB7152">
    <w:pPr>
      <w:pStyle w:val="Intituldeladirection"/>
      <w:rPr>
        <w:b w:val="0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9D6238" wp14:editId="380EB2BA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822656" cy="86677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ANA_reca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65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FAE">
      <w:rPr>
        <w:szCs w:val="28"/>
      </w:rPr>
      <w:t xml:space="preserve"> </w:t>
    </w:r>
    <w:r>
      <w:rPr>
        <w:szCs w:val="28"/>
      </w:rPr>
      <w:t>Service régional</w:t>
    </w:r>
    <w:r w:rsidRPr="00152B96">
      <w:rPr>
        <w:szCs w:val="28"/>
      </w:rPr>
      <w:t xml:space="preserve"> académique </w:t>
    </w:r>
    <w:r w:rsidRPr="00152B96">
      <w:rPr>
        <w:szCs w:val="28"/>
      </w:rPr>
      <w:br/>
      <w:t>à la formation professionnelle initiale</w:t>
    </w:r>
    <w:r w:rsidRPr="00152B96">
      <w:rPr>
        <w:szCs w:val="28"/>
      </w:rPr>
      <w:br/>
      <w:t>et continue et à l'apprentissage</w:t>
    </w:r>
  </w:p>
  <w:p w14:paraId="7051058E" w14:textId="77777777" w:rsidR="00B6480C" w:rsidRDefault="00B6480C" w:rsidP="00B6480C">
    <w:pPr>
      <w:pStyle w:val="En-tte"/>
      <w:tabs>
        <w:tab w:val="clear" w:pos="451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98BC" w14:textId="77777777" w:rsidR="00351D49" w:rsidRDefault="00351D49">
    <w:pPr>
      <w:pStyle w:val="En-tte"/>
    </w:pPr>
  </w:p>
  <w:p w14:paraId="76D124CF" w14:textId="77777777" w:rsidR="009B5713" w:rsidRDefault="009B57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D8F"/>
    <w:multiLevelType w:val="hybridMultilevel"/>
    <w:tmpl w:val="239C61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03765"/>
    <w:multiLevelType w:val="hybridMultilevel"/>
    <w:tmpl w:val="A1EA0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95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92D"/>
    <w:multiLevelType w:val="hybridMultilevel"/>
    <w:tmpl w:val="1480D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403B"/>
    <w:multiLevelType w:val="hybridMultilevel"/>
    <w:tmpl w:val="D3F4B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2EF2"/>
    <w:multiLevelType w:val="multilevel"/>
    <w:tmpl w:val="604CA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40AAE"/>
    <w:multiLevelType w:val="hybridMultilevel"/>
    <w:tmpl w:val="E22EB2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24E5AFF"/>
    <w:multiLevelType w:val="hybridMultilevel"/>
    <w:tmpl w:val="89062D3E"/>
    <w:lvl w:ilvl="0" w:tplc="5DD2C31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B36E7"/>
    <w:multiLevelType w:val="hybridMultilevel"/>
    <w:tmpl w:val="D0A00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022B"/>
    <w:multiLevelType w:val="hybridMultilevel"/>
    <w:tmpl w:val="965E1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862B8"/>
    <w:multiLevelType w:val="hybridMultilevel"/>
    <w:tmpl w:val="DFA0AE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861CA"/>
    <w:multiLevelType w:val="multilevel"/>
    <w:tmpl w:val="7238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69D2413"/>
    <w:multiLevelType w:val="multilevel"/>
    <w:tmpl w:val="298AF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2D"/>
    <w:rsid w:val="000257DD"/>
    <w:rsid w:val="00045911"/>
    <w:rsid w:val="00065060"/>
    <w:rsid w:val="00066017"/>
    <w:rsid w:val="00067075"/>
    <w:rsid w:val="00073767"/>
    <w:rsid w:val="00075639"/>
    <w:rsid w:val="00075F14"/>
    <w:rsid w:val="00076B31"/>
    <w:rsid w:val="000924D0"/>
    <w:rsid w:val="000948F1"/>
    <w:rsid w:val="000B2933"/>
    <w:rsid w:val="000E64B8"/>
    <w:rsid w:val="001078B3"/>
    <w:rsid w:val="00110401"/>
    <w:rsid w:val="001336FE"/>
    <w:rsid w:val="001D4AA6"/>
    <w:rsid w:val="002405F5"/>
    <w:rsid w:val="00262272"/>
    <w:rsid w:val="002622F6"/>
    <w:rsid w:val="00290741"/>
    <w:rsid w:val="002A483F"/>
    <w:rsid w:val="0034752F"/>
    <w:rsid w:val="00351D49"/>
    <w:rsid w:val="0035355E"/>
    <w:rsid w:val="00361129"/>
    <w:rsid w:val="0039112D"/>
    <w:rsid w:val="0046325E"/>
    <w:rsid w:val="004671FC"/>
    <w:rsid w:val="004714C6"/>
    <w:rsid w:val="0047231F"/>
    <w:rsid w:val="0047637F"/>
    <w:rsid w:val="00491912"/>
    <w:rsid w:val="004B4946"/>
    <w:rsid w:val="004E7DDD"/>
    <w:rsid w:val="004F011D"/>
    <w:rsid w:val="004F403D"/>
    <w:rsid w:val="005417EF"/>
    <w:rsid w:val="00547A61"/>
    <w:rsid w:val="005F2E98"/>
    <w:rsid w:val="006107E7"/>
    <w:rsid w:val="00612D69"/>
    <w:rsid w:val="0063635F"/>
    <w:rsid w:val="00636943"/>
    <w:rsid w:val="0064153F"/>
    <w:rsid w:val="0064617C"/>
    <w:rsid w:val="00660435"/>
    <w:rsid w:val="00665198"/>
    <w:rsid w:val="00681D72"/>
    <w:rsid w:val="006860AE"/>
    <w:rsid w:val="006B6D26"/>
    <w:rsid w:val="006C4A41"/>
    <w:rsid w:val="006D6820"/>
    <w:rsid w:val="006E4D10"/>
    <w:rsid w:val="00705CC2"/>
    <w:rsid w:val="00714EA6"/>
    <w:rsid w:val="00747A49"/>
    <w:rsid w:val="00751471"/>
    <w:rsid w:val="00756175"/>
    <w:rsid w:val="0079276E"/>
    <w:rsid w:val="007A4237"/>
    <w:rsid w:val="007B259F"/>
    <w:rsid w:val="007C1AAA"/>
    <w:rsid w:val="007C6C43"/>
    <w:rsid w:val="007E3696"/>
    <w:rsid w:val="007F2C9C"/>
    <w:rsid w:val="00807CCD"/>
    <w:rsid w:val="008275DE"/>
    <w:rsid w:val="00841FAE"/>
    <w:rsid w:val="00851458"/>
    <w:rsid w:val="0085454E"/>
    <w:rsid w:val="00855562"/>
    <w:rsid w:val="00874AA0"/>
    <w:rsid w:val="00875FF9"/>
    <w:rsid w:val="00877059"/>
    <w:rsid w:val="00881E9F"/>
    <w:rsid w:val="00882D33"/>
    <w:rsid w:val="00896C59"/>
    <w:rsid w:val="008A20B7"/>
    <w:rsid w:val="008D59BF"/>
    <w:rsid w:val="008D63A4"/>
    <w:rsid w:val="009346E0"/>
    <w:rsid w:val="00942B28"/>
    <w:rsid w:val="00961EFE"/>
    <w:rsid w:val="00965B19"/>
    <w:rsid w:val="00992DBA"/>
    <w:rsid w:val="00994061"/>
    <w:rsid w:val="009B302B"/>
    <w:rsid w:val="009B5713"/>
    <w:rsid w:val="009C2BC3"/>
    <w:rsid w:val="009D6EAF"/>
    <w:rsid w:val="009E7527"/>
    <w:rsid w:val="00A032FA"/>
    <w:rsid w:val="00A30EA6"/>
    <w:rsid w:val="00A550AC"/>
    <w:rsid w:val="00A8403E"/>
    <w:rsid w:val="00AB0307"/>
    <w:rsid w:val="00AB7152"/>
    <w:rsid w:val="00AC63DF"/>
    <w:rsid w:val="00AD2B0C"/>
    <w:rsid w:val="00B01231"/>
    <w:rsid w:val="00B45E94"/>
    <w:rsid w:val="00B6480C"/>
    <w:rsid w:val="00B864B8"/>
    <w:rsid w:val="00B915C0"/>
    <w:rsid w:val="00BE3871"/>
    <w:rsid w:val="00BF5D5E"/>
    <w:rsid w:val="00C0666E"/>
    <w:rsid w:val="00C1578D"/>
    <w:rsid w:val="00C27E6A"/>
    <w:rsid w:val="00C61458"/>
    <w:rsid w:val="00C67312"/>
    <w:rsid w:val="00CB238D"/>
    <w:rsid w:val="00CD5E65"/>
    <w:rsid w:val="00CF6461"/>
    <w:rsid w:val="00D03854"/>
    <w:rsid w:val="00D10C52"/>
    <w:rsid w:val="00D42088"/>
    <w:rsid w:val="00D51B1A"/>
    <w:rsid w:val="00D837B9"/>
    <w:rsid w:val="00DB5393"/>
    <w:rsid w:val="00DB7B81"/>
    <w:rsid w:val="00DE39C7"/>
    <w:rsid w:val="00E00E6D"/>
    <w:rsid w:val="00E1750F"/>
    <w:rsid w:val="00E30E35"/>
    <w:rsid w:val="00E94D88"/>
    <w:rsid w:val="00EA097D"/>
    <w:rsid w:val="00EB067A"/>
    <w:rsid w:val="00EC6CCC"/>
    <w:rsid w:val="00EE0E18"/>
    <w:rsid w:val="00F20C71"/>
    <w:rsid w:val="00F40A5B"/>
    <w:rsid w:val="00F60753"/>
    <w:rsid w:val="00F60DE1"/>
    <w:rsid w:val="00F64B8F"/>
    <w:rsid w:val="00F84D2A"/>
    <w:rsid w:val="00FA15C9"/>
    <w:rsid w:val="00FB15E5"/>
    <w:rsid w:val="00FB6A61"/>
    <w:rsid w:val="00FC1ADE"/>
    <w:rsid w:val="00FD2AF5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D7FA94"/>
  <w15:docId w15:val="{46C5B8AE-CD18-E64B-AACB-FBB11C7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Mentionnonrsolue1">
    <w:name w:val="Mention non résolue1"/>
    <w:basedOn w:val="Policepardfaut"/>
    <w:uiPriority w:val="99"/>
    <w:semiHidden/>
    <w:unhideWhenUsed/>
    <w:rsid w:val="00BF5D5E"/>
    <w:rPr>
      <w:color w:val="605E5C"/>
      <w:shd w:val="clear" w:color="auto" w:fill="E1DFDD"/>
    </w:rPr>
  </w:style>
  <w:style w:type="paragraph" w:customStyle="1" w:styleId="Intituldeladirection">
    <w:name w:val="Intitulé de la direction"/>
    <w:basedOn w:val="Normal"/>
    <w:qFormat/>
    <w:rsid w:val="00D51B1A"/>
    <w:pPr>
      <w:widowControl/>
      <w:autoSpaceDE/>
      <w:autoSpaceDN/>
      <w:spacing w:line="336" w:lineRule="atLeast"/>
      <w:jc w:val="right"/>
    </w:pPr>
    <w:rPr>
      <w:rFonts w:cstheme="minorBidi"/>
      <w:b/>
      <w:sz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1A"/>
    <w:rPr>
      <w:rFonts w:ascii="Segoe UI" w:hAnsi="Segoe UI" w:cs="Segoe UI"/>
      <w:sz w:val="18"/>
      <w:szCs w:val="18"/>
    </w:rPr>
  </w:style>
  <w:style w:type="paragraph" w:customStyle="1" w:styleId="Texte-Adresseligne1">
    <w:name w:val="Texte - Adresse ligne 1"/>
    <w:basedOn w:val="Normal"/>
    <w:qFormat/>
    <w:rsid w:val="0064153F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lang w:val="fr-FR"/>
    </w:rPr>
  </w:style>
  <w:style w:type="paragraph" w:customStyle="1" w:styleId="Texte-Tl">
    <w:name w:val="Texte - Tél."/>
    <w:basedOn w:val="Texte-Adresseligne1"/>
    <w:qFormat/>
    <w:rsid w:val="0064153F"/>
    <w:pPr>
      <w:framePr w:wrap="notBeside"/>
    </w:pPr>
  </w:style>
  <w:style w:type="table" w:customStyle="1" w:styleId="Grilledutableau1">
    <w:name w:val="Grille du tableau1"/>
    <w:basedOn w:val="TableauNormal"/>
    <w:next w:val="Grilledutableau"/>
    <w:uiPriority w:val="39"/>
    <w:rsid w:val="00994061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067075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next w:val="Tableausimple1"/>
    <w:uiPriority w:val="41"/>
    <w:rsid w:val="00896C59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1">
    <w:name w:val="Plain Table 1"/>
    <w:basedOn w:val="TableauNormal"/>
    <w:uiPriority w:val="41"/>
    <w:rsid w:val="00896C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next w:val="Tableausimple1"/>
    <w:uiPriority w:val="41"/>
    <w:rsid w:val="00D03854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13">
    <w:name w:val="Tableau simple 13"/>
    <w:basedOn w:val="TableauNormal"/>
    <w:next w:val="Tableausimple1"/>
    <w:uiPriority w:val="41"/>
    <w:rsid w:val="008A20B7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14">
    <w:name w:val="Tableau simple 14"/>
    <w:basedOn w:val="TableauNormal"/>
    <w:next w:val="Tableausimple1"/>
    <w:uiPriority w:val="41"/>
    <w:rsid w:val="00DB7B81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15">
    <w:name w:val="Tableau simple 15"/>
    <w:basedOn w:val="TableauNormal"/>
    <w:next w:val="Tableausimple1"/>
    <w:uiPriority w:val="41"/>
    <w:rsid w:val="001D4AA6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16">
    <w:name w:val="Tableau simple 16"/>
    <w:basedOn w:val="TableauNormal"/>
    <w:next w:val="Tableausimple1"/>
    <w:uiPriority w:val="41"/>
    <w:rsid w:val="008275DE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17">
    <w:name w:val="Tableau simple 17"/>
    <w:basedOn w:val="TableauNormal"/>
    <w:next w:val="Tableausimple1"/>
    <w:uiPriority w:val="41"/>
    <w:rsid w:val="00FE70BB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18">
    <w:name w:val="Tableau simple 18"/>
    <w:basedOn w:val="TableauNormal"/>
    <w:next w:val="Tableausimple1"/>
    <w:uiPriority w:val="41"/>
    <w:rsid w:val="004E7DDD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19">
    <w:name w:val="Tableau simple 19"/>
    <w:basedOn w:val="TableauNormal"/>
    <w:next w:val="Tableausimple1"/>
    <w:uiPriority w:val="41"/>
    <w:rsid w:val="00F20C71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lledutableau2">
    <w:name w:val="Grille du tableau2"/>
    <w:basedOn w:val="TableauNormal"/>
    <w:next w:val="Grilledutableau"/>
    <w:uiPriority w:val="39"/>
    <w:rsid w:val="00A8403E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95A0-C644-4617-8A4F-0246D64A6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36709-DF76-427B-A96E-75A3475A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229C-4A8C-4194-9011-142FF8F7C1C6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1178F183-A4B5-4E27-B6A0-DB3381F96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1647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Microsoft Office User</dc:creator>
  <cp:lastModifiedBy>Murielle BERNALEAU</cp:lastModifiedBy>
  <cp:revision>24</cp:revision>
  <cp:lastPrinted>2020-10-05T12:05:00Z</cp:lastPrinted>
  <dcterms:created xsi:type="dcterms:W3CDTF">2020-10-05T12:06:00Z</dcterms:created>
  <dcterms:modified xsi:type="dcterms:W3CDTF">2022-10-14T10:13:00Z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